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A4" w:rsidRPr="00C85D12" w:rsidRDefault="00AC23EB" w:rsidP="00A3051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D12">
        <w:rPr>
          <w:rFonts w:ascii="Times New Roman" w:hAnsi="Times New Roman" w:cs="Times New Roman"/>
          <w:b/>
          <w:sz w:val="20"/>
          <w:szCs w:val="20"/>
        </w:rPr>
        <w:t>Period 3A</w:t>
      </w:r>
      <w:r w:rsidR="00200A52" w:rsidRPr="00C85D12">
        <w:rPr>
          <w:rFonts w:ascii="Times New Roman" w:hAnsi="Times New Roman" w:cs="Times New Roman"/>
          <w:b/>
          <w:sz w:val="20"/>
          <w:szCs w:val="20"/>
        </w:rPr>
        <w:t xml:space="preserve"> Planning Guide</w:t>
      </w:r>
    </w:p>
    <w:p w:rsidR="00C551A4" w:rsidRPr="00C85D12" w:rsidRDefault="00C551A4" w:rsidP="00C551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16" w:type="dxa"/>
        <w:tblLook w:val="04A0" w:firstRow="1" w:lastRow="0" w:firstColumn="1" w:lastColumn="0" w:noHBand="0" w:noVBand="1"/>
      </w:tblPr>
      <w:tblGrid>
        <w:gridCol w:w="1190"/>
        <w:gridCol w:w="3305"/>
        <w:gridCol w:w="1890"/>
        <w:gridCol w:w="6931"/>
      </w:tblGrid>
      <w:tr w:rsidR="00404E06" w:rsidRPr="00C85D12" w:rsidTr="00404E06">
        <w:trPr>
          <w:trHeight w:val="291"/>
        </w:trPr>
        <w:tc>
          <w:tcPr>
            <w:tcW w:w="1190" w:type="dxa"/>
          </w:tcPr>
          <w:p w:rsidR="00200A52" w:rsidRPr="00C85D12" w:rsidRDefault="00200A52" w:rsidP="00C551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3305" w:type="dxa"/>
          </w:tcPr>
          <w:p w:rsidR="00200A52" w:rsidRPr="00C85D12" w:rsidRDefault="00200A52" w:rsidP="00C551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890" w:type="dxa"/>
          </w:tcPr>
          <w:p w:rsidR="00200A52" w:rsidRPr="00C85D12" w:rsidRDefault="00200A52" w:rsidP="00C551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LITERATURE</w:t>
            </w:r>
          </w:p>
        </w:tc>
        <w:tc>
          <w:tcPr>
            <w:tcW w:w="6931" w:type="dxa"/>
          </w:tcPr>
          <w:p w:rsidR="00200A52" w:rsidRPr="00C85D12" w:rsidRDefault="00200A52" w:rsidP="00C551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</w:p>
        </w:tc>
      </w:tr>
      <w:tr w:rsidR="00404E06" w:rsidRPr="00C85D12" w:rsidTr="0001757D">
        <w:trPr>
          <w:trHeight w:val="302"/>
        </w:trPr>
        <w:tc>
          <w:tcPr>
            <w:tcW w:w="1190" w:type="dxa"/>
          </w:tcPr>
          <w:p w:rsidR="00404E06" w:rsidRPr="00C85D12" w:rsidRDefault="00404E06" w:rsidP="000175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Middle East</w:t>
            </w:r>
          </w:p>
          <w:p w:rsidR="00404E06" w:rsidRPr="00C85D12" w:rsidRDefault="00404E06" w:rsidP="000175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(Southwest Asia)</w:t>
            </w:r>
          </w:p>
        </w:tc>
        <w:tc>
          <w:tcPr>
            <w:tcW w:w="3305" w:type="dxa"/>
          </w:tcPr>
          <w:p w:rsidR="00404E06" w:rsidRPr="00C85D12" w:rsidRDefault="00404E06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Ch. 10 The </w:t>
            </w:r>
            <w:proofErr w:type="spellStart"/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Sasanid</w:t>
            </w:r>
            <w:proofErr w:type="spellEnd"/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Empire &amp; the Rise of Islam</w:t>
            </w:r>
          </w:p>
          <w:p w:rsidR="00404E06" w:rsidRPr="00C85D12" w:rsidRDefault="00404E06" w:rsidP="00017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Bedouins, Muhammad, 5 Pillars, Umayyad Empire, Abu Bakr, Sunni &amp; Shi'a Split</w:t>
            </w:r>
          </w:p>
          <w:p w:rsidR="00404E06" w:rsidRPr="00C85D12" w:rsidRDefault="00404E06" w:rsidP="00017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(Caliph Succession Dispute), Abbasid Dynasty</w:t>
            </w:r>
          </w:p>
          <w:p w:rsidR="00404E06" w:rsidRPr="00C85D12" w:rsidRDefault="00404E06" w:rsidP="0001757D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6" w:rsidRPr="00C85D12" w:rsidRDefault="00404E06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Abbasids, </w:t>
            </w:r>
            <w:proofErr w:type="spellStart"/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Umayyads</w:t>
            </w:r>
            <w:proofErr w:type="spellEnd"/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&amp; Spread of Islam</w:t>
            </w:r>
          </w:p>
          <w:p w:rsidR="00404E06" w:rsidRPr="00C85D12" w:rsidRDefault="00404E06" w:rsidP="00017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Late Abbasids (Harun al-Rashid), Seljuk Turks, Mongol threats, Spread to South Asia (Indian Influences, 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Sufis)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Mongol Invasions</w:t>
            </w:r>
          </w:p>
          <w:p w:rsidR="00404E06" w:rsidRPr="00C85D12" w:rsidRDefault="00404E06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04E06" w:rsidRPr="00C85D12" w:rsidRDefault="00404E06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>pp. 78-80</w:t>
            </w:r>
          </w:p>
          <w:p w:rsidR="00404E06" w:rsidRPr="00C85D12" w:rsidRDefault="00404E06" w:rsidP="0001757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E06" w:rsidRPr="00377869" w:rsidRDefault="00404E06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i/>
                <w:sz w:val="20"/>
                <w:szCs w:val="20"/>
              </w:rPr>
              <w:t>Fisherman and the Jinnee</w:t>
            </w:r>
            <w:r w:rsidR="00377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>pp. 86-96</w:t>
            </w:r>
          </w:p>
          <w:p w:rsidR="00404E06" w:rsidRPr="00C85D12" w:rsidRDefault="00404E06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06" w:rsidRPr="00C85D12" w:rsidRDefault="00377869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Poetry of </w:t>
            </w:r>
            <w:r w:rsidR="00404E06" w:rsidRPr="00C85D12">
              <w:rPr>
                <w:rFonts w:ascii="Times New Roman" w:hAnsi="Times New Roman" w:cs="Times New Roman"/>
                <w:sz w:val="20"/>
                <w:szCs w:val="20"/>
              </w:rPr>
              <w:t>Rumi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pp. 114-125</w:t>
            </w:r>
          </w:p>
        </w:tc>
        <w:tc>
          <w:tcPr>
            <w:tcW w:w="6931" w:type="dxa"/>
          </w:tcPr>
          <w:p w:rsidR="00404E06" w:rsidRPr="00C85D12" w:rsidRDefault="00404E06" w:rsidP="00017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Islamic</w:t>
            </w:r>
          </w:p>
          <w:p w:rsidR="00404E06" w:rsidRPr="00C85D12" w:rsidRDefault="00404E06" w:rsidP="000175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Sophia. Constantinople (Istanbul).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Anthemius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Tralles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Isidorus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Miletus. 532–537 C.E. Brick and ceramic elements with stone and mosaic veneer.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313-314</w:t>
            </w:r>
          </w:p>
          <w:p w:rsidR="00404E06" w:rsidRPr="00C85D12" w:rsidRDefault="00404E06" w:rsidP="000175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Kabba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.  Mecca, Saudi Arabia.  Pre-Islamic monument; rededicated by Muhammad in 631-632 C.E.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multiple renovations.  Granite masonry, covered with silk curtain and calligraphy in gold and silver-wrapped thread.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343</w:t>
            </w:r>
          </w:p>
          <w:p w:rsidR="00404E06" w:rsidRPr="00C85D12" w:rsidRDefault="00404E06" w:rsidP="000175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Mosque.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Córdoba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, Spain. Umayyad. Begun c. 785–786 C.E. Stone masonry. Pyxis of al-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Mughira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Umayyad. c. 968 C.E. Ivory.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348-351</w:t>
            </w:r>
          </w:p>
          <w:p w:rsidR="00404E06" w:rsidRPr="00C85D12" w:rsidRDefault="00404E06" w:rsidP="000175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 of the Rock. Jerusalem. Islamic, Umayyad. 691–692 C.E., with multiple renovations. Stone masonry and wooden roof decorated with glazed ceramic tile, mosaics, and gilt aluminum and bronze dome.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p.342-344</w:t>
            </w:r>
          </w:p>
          <w:p w:rsidR="00404E06" w:rsidRPr="00C85D12" w:rsidRDefault="00404E06" w:rsidP="000175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Folio from a Qur’an.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Arab, North Africa, or Near East. Abbasid. 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c. eighth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ninth century C.E. Ink, color, and gold on parchment.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351</w:t>
            </w:r>
          </w:p>
          <w:p w:rsidR="00404E06" w:rsidRPr="00C85D12" w:rsidRDefault="00404E06" w:rsidP="000175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Alhambra. Granada, Spain.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Nasrid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Dynasty. 1354–1391 C.E. Whitewashed adobe stucco, wood, tile, paint, and gilding.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352</w:t>
            </w:r>
          </w:p>
        </w:tc>
      </w:tr>
      <w:tr w:rsidR="00C85D12" w:rsidRPr="00C85D12" w:rsidTr="0001757D">
        <w:trPr>
          <w:trHeight w:val="302"/>
        </w:trPr>
        <w:tc>
          <w:tcPr>
            <w:tcW w:w="1190" w:type="dxa"/>
          </w:tcPr>
          <w:p w:rsidR="00C85D12" w:rsidRPr="00C85D12" w:rsidRDefault="00C85D12" w:rsidP="000175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Africa</w:t>
            </w:r>
          </w:p>
        </w:tc>
        <w:tc>
          <w:tcPr>
            <w:tcW w:w="3305" w:type="dxa"/>
          </w:tcPr>
          <w:p w:rsidR="00C85D12" w:rsidRPr="00C85D12" w:rsidRDefault="00C85D12" w:rsidP="0001757D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Ch. 9 Networks of Communication &amp; Exchange (9-1 &amp; 9-2) Early African Cultures (9-3 through 9-5) 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5D12" w:rsidRPr="00C85D12" w:rsidRDefault="00C85D12" w:rsidP="0001757D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Ch. 15-1 thru 15-4 African Empires &amp; the Spread of Islam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12" w:rsidRPr="00C85D12" w:rsidRDefault="00C85D12" w:rsidP="00017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Stateless societies, Bantu migrations, Islam in N. Africa, Ghana, Mali (</w:t>
            </w:r>
            <w:proofErr w:type="spellStart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Sundiata</w:t>
            </w:r>
            <w:proofErr w:type="spellEnd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, Ibn Battuta, Mansa Musa), Songhai (Sunni Ali, Muhammad the Great), Nubia &amp; Ethiopia (Christianity), Swahili Coast (Trade and Islam),</w:t>
            </w:r>
          </w:p>
          <w:p w:rsidR="00C85D12" w:rsidRPr="00C85D12" w:rsidRDefault="00C85D12" w:rsidP="00017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Nok</w:t>
            </w:r>
            <w:proofErr w:type="spellEnd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Yoruba, Benin, </w:t>
            </w:r>
            <w:proofErr w:type="spellStart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Kongo</w:t>
            </w:r>
            <w:proofErr w:type="spellEnd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, Great Zimbabwe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85D12" w:rsidRPr="00C85D12" w:rsidRDefault="00C85D12" w:rsidP="0001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i/>
                <w:sz w:val="20"/>
                <w:szCs w:val="20"/>
              </w:rPr>
              <w:t>Epic of Old Mali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5D12">
              <w:rPr>
                <w:rFonts w:ascii="Times New Roman" w:hAnsi="Times New Roman" w:cs="Times New Roman"/>
                <w:i/>
                <w:sz w:val="20"/>
                <w:szCs w:val="20"/>
              </w:rPr>
              <w:t>Sundiata</w:t>
            </w:r>
            <w:proofErr w:type="spellEnd"/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 xml:space="preserve"> pp. 132-140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1" w:type="dxa"/>
          </w:tcPr>
          <w:p w:rsidR="00C85D12" w:rsidRPr="00C85D12" w:rsidRDefault="00C85D12" w:rsidP="0001757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Conical tower and circular wall of Great Zimbabwe. Southeastern Zimbabwe. Shona peoples. 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c. 1000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–1400 C.E. Coursed granite blocks.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401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Mosque of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Djenne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́. Mali. Founded c. 1200 C.E.; rebuilt 1906–1907. Adobe.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400</w:t>
            </w:r>
          </w:p>
        </w:tc>
      </w:tr>
    </w:tbl>
    <w:p w:rsidR="00C85D12" w:rsidRDefault="00C85D12">
      <w:r>
        <w:br w:type="page"/>
      </w:r>
    </w:p>
    <w:p w:rsidR="00C85D12" w:rsidRDefault="00C85D12"/>
    <w:p w:rsidR="00C85D12" w:rsidRDefault="00C85D12"/>
    <w:p w:rsidR="00C85D12" w:rsidRDefault="00C85D12"/>
    <w:tbl>
      <w:tblPr>
        <w:tblStyle w:val="TableGrid"/>
        <w:tblW w:w="13316" w:type="dxa"/>
        <w:tblLook w:val="04A0" w:firstRow="1" w:lastRow="0" w:firstColumn="1" w:lastColumn="0" w:noHBand="0" w:noVBand="1"/>
      </w:tblPr>
      <w:tblGrid>
        <w:gridCol w:w="1190"/>
        <w:gridCol w:w="3305"/>
        <w:gridCol w:w="1890"/>
        <w:gridCol w:w="6931"/>
      </w:tblGrid>
      <w:tr w:rsidR="00C85D12" w:rsidRPr="00C85D12" w:rsidTr="0001757D">
        <w:trPr>
          <w:trHeight w:val="291"/>
        </w:trPr>
        <w:tc>
          <w:tcPr>
            <w:tcW w:w="1190" w:type="dxa"/>
          </w:tcPr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3305" w:type="dxa"/>
          </w:tcPr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890" w:type="dxa"/>
          </w:tcPr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LITERATURE</w:t>
            </w:r>
          </w:p>
        </w:tc>
        <w:tc>
          <w:tcPr>
            <w:tcW w:w="6931" w:type="dxa"/>
          </w:tcPr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</w:p>
        </w:tc>
      </w:tr>
      <w:tr w:rsidR="00C85D12" w:rsidRPr="00C85D12" w:rsidTr="0001757D">
        <w:trPr>
          <w:trHeight w:val="302"/>
        </w:trPr>
        <w:tc>
          <w:tcPr>
            <w:tcW w:w="1190" w:type="dxa"/>
          </w:tcPr>
          <w:p w:rsidR="00C85D12" w:rsidRPr="00C85D12" w:rsidRDefault="00C85D12" w:rsidP="000175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b/>
                <w:sz w:val="20"/>
                <w:szCs w:val="20"/>
              </w:rPr>
              <w:t>Europe</w:t>
            </w:r>
          </w:p>
        </w:tc>
        <w:tc>
          <w:tcPr>
            <w:tcW w:w="3305" w:type="dxa"/>
          </w:tcPr>
          <w:p w:rsidR="00C85D12" w:rsidRDefault="00C85D12" w:rsidP="0001757D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Ch. 11 Christ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ian Societies Emerge in Europe</w:t>
            </w: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5D12" w:rsidRDefault="00C85D12" w:rsidP="0001757D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5D12" w:rsidRDefault="00C85D12" w:rsidP="0001757D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Ch. 14-1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&amp;</w:t>
            </w:r>
            <w:r w:rsidRPr="00C85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14-2 (Byzantium/Orthodox &amp; Medieval Europe)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12" w:rsidRPr="00C85D12" w:rsidRDefault="00C85D12" w:rsidP="00017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Byzantine Empire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Constantine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Justinian &amp; Theodora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Great Schism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Iconoclasm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Eastern Europe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Kievan</w:t>
            </w:r>
            <w:proofErr w:type="spellEnd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Russia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Rurik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Vladimir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Boyars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Mongols/Tatars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Vikings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Feudalism, </w:t>
            </w:r>
            <w:proofErr w:type="spellStart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Manorialism</w:t>
            </w:r>
            <w:proofErr w:type="spellEnd"/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, &amp; the Church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Franks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Clovis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Martel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Charlemagne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Holy Roman Empire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England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William the Conqueror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John/Magna Carta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Crusades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Urban 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eastAsia="Calibri" w:hAnsi="Times New Roman" w:cs="Times New Roman"/>
                <w:sz w:val="20"/>
                <w:szCs w:val="20"/>
              </w:rPr>
              <w:t>Saladin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Results/Trade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Thomas Aquinas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Scholasticism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Hundred Years War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85D12">
              <w:rPr>
                <w:rFonts w:ascii="Times New Roman" w:hAnsi="Times New Roman" w:cs="Times New Roman"/>
                <w:sz w:val="20"/>
                <w:szCs w:val="20"/>
              </w:rPr>
              <w:t>War of the Roses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85D12" w:rsidRPr="00377869" w:rsidRDefault="00C85D12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i/>
                <w:sz w:val="20"/>
                <w:szCs w:val="20"/>
              </w:rPr>
              <w:t>Song of Roland</w:t>
            </w:r>
            <w:r w:rsidR="00377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 xml:space="preserve">pp. 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>598-609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D12" w:rsidRPr="00377869" w:rsidRDefault="00C85D12" w:rsidP="00017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i/>
                <w:sz w:val="20"/>
                <w:szCs w:val="20"/>
              </w:rPr>
              <w:t>Perceval</w:t>
            </w:r>
            <w:r w:rsidR="00377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>pp. 626-641</w:t>
            </w:r>
          </w:p>
          <w:p w:rsidR="00C85D12" w:rsidRPr="00C85D12" w:rsidRDefault="00C85D12" w:rsidP="0001757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D12" w:rsidRPr="00377869" w:rsidRDefault="00C85D12" w:rsidP="003778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hAnsi="Times New Roman" w:cs="Times New Roman"/>
                <w:i/>
                <w:sz w:val="20"/>
                <w:szCs w:val="20"/>
              </w:rPr>
              <w:t>Inferno</w:t>
            </w:r>
            <w:r w:rsidR="00377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7869">
              <w:rPr>
                <w:rFonts w:ascii="Times New Roman" w:hAnsi="Times New Roman" w:cs="Times New Roman"/>
                <w:sz w:val="20"/>
                <w:szCs w:val="20"/>
              </w:rPr>
              <w:t>pp. 656-695</w:t>
            </w:r>
            <w:bookmarkStart w:id="0" w:name="_GoBack"/>
            <w:bookmarkEnd w:id="0"/>
          </w:p>
        </w:tc>
        <w:tc>
          <w:tcPr>
            <w:tcW w:w="6931" w:type="dxa"/>
          </w:tcPr>
          <w:p w:rsidR="00C85D12" w:rsidRPr="00C85D12" w:rsidRDefault="00C85D12" w:rsidP="00017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Byzantine 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Santa Sabina. Rome, Italy. Late Antique Europe. 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c. 422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–432 C.E. Brick and stone, wooden roof.</w:t>
            </w:r>
            <w:r w:rsidRPr="00C85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299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 Vitale. Ravenna, Italy. Early Byzantine Europe. 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c. 526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–547 C.E. Brick, marble, and stone veneer; mosaic.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316-320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Virgin (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Theotokos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 and Child between Saints Theodore and George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Early Byzantine Europe. Sixth or early seventh century C.E. Encaustic on wood.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p.335</w:t>
            </w:r>
          </w:p>
          <w:p w:rsidR="00C85D12" w:rsidRPr="00C85D12" w:rsidRDefault="00C85D12" w:rsidP="00017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Medieval 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Merovingian looped fibulae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Early medieval Europe. Mid-sixth century C.E. Silver gilt worked in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ligree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with inlays of garnets and other stones.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408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Lindisfarne Gospels: St. Matthew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, cross-carpet page; St. Luke portrait page; St. Luke incipit page. Early medieval (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Hiberno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Saxon) Europe. c. 700 C.E. Illuminated manuscript (ink, pigments, and gold on vellum).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413</w:t>
            </w:r>
          </w:p>
          <w:p w:rsidR="00C85D12" w:rsidRPr="00C85D12" w:rsidRDefault="00C85D12" w:rsidP="00017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Romanesque 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Church of Sainte-Foy.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Conques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France. Romanesque Europe. Church: c. 1050– 1130 C.E.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432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Reliquary of Saint Foy: ninth century C.E., with later additions. Stone (architecture); stone and paint (tympanum)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gold, silver, gemstones, and enamel over wood (reliquary).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432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Bayeux Tapestry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Romanesque Europe (English or Norman). 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c. 1066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–1080 C.E. Embroidery on linen.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456-457</w:t>
            </w:r>
          </w:p>
          <w:p w:rsidR="00C85D12" w:rsidRPr="00C85D12" w:rsidRDefault="00C85D12" w:rsidP="00017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Gothic 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Chartres Cathedral. Chartres, France. Gothic Europe. Original construction c. 1145–1155 C.E.; reconstructed c. 1194–1220 C.E. Limestone, stained glass.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460-466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Röttgen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Pietà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Late medieval Europe. </w:t>
            </w:r>
            <w:proofErr w:type="gram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c. 1300</w:t>
            </w:r>
            <w:proofErr w:type="gram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–1325 C.E. Painted wood. 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492-493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Arena (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Scrovegni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Chapel, including Lamentation. Padua, Italy. Unknown architect; Giotto di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Bondone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(artist). Chapel: c. 1303 C.E.; Fresco: c. 1305. Brick (architecture) and fresco.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496, 504-505</w:t>
            </w:r>
          </w:p>
          <w:p w:rsidR="00C85D12" w:rsidRPr="00C85D12" w:rsidRDefault="00C85D12" w:rsidP="0001757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Annunciation Triptych</w:t>
            </w:r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Merode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Altarpiece). Workshop of Robert </w:t>
            </w:r>
            <w:proofErr w:type="spellStart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>Campin</w:t>
            </w:r>
            <w:proofErr w:type="spellEnd"/>
            <w:r w:rsidRPr="00C8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1427– 1432 C.E. Oil on wood.  </w:t>
            </w:r>
            <w:r w:rsidRPr="00C85D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Gardner’s </w:t>
            </w:r>
            <w:r w:rsidRPr="00C85D1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 522-523</w:t>
            </w:r>
          </w:p>
        </w:tc>
      </w:tr>
    </w:tbl>
    <w:p w:rsidR="00330FB5" w:rsidRPr="00C85D12" w:rsidRDefault="00330FB5" w:rsidP="00C551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30FB5" w:rsidRPr="00C85D12" w:rsidSect="00200A5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65E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A70955"/>
    <w:multiLevelType w:val="hybridMultilevel"/>
    <w:tmpl w:val="6B8C52FA"/>
    <w:lvl w:ilvl="0" w:tplc="B260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CD62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6A6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47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E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0A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2A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869"/>
    <w:multiLevelType w:val="hybridMultilevel"/>
    <w:tmpl w:val="07A4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C5818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E7EEF"/>
    <w:multiLevelType w:val="hybridMultilevel"/>
    <w:tmpl w:val="B6C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73DA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E331E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D5A25"/>
    <w:multiLevelType w:val="multilevel"/>
    <w:tmpl w:val="ABE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90289"/>
    <w:multiLevelType w:val="hybridMultilevel"/>
    <w:tmpl w:val="FD96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7347"/>
    <w:multiLevelType w:val="hybridMultilevel"/>
    <w:tmpl w:val="987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790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435FE"/>
    <w:multiLevelType w:val="hybridMultilevel"/>
    <w:tmpl w:val="FCFA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9435E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47E09"/>
    <w:multiLevelType w:val="hybridMultilevel"/>
    <w:tmpl w:val="F92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0F9A"/>
    <w:multiLevelType w:val="hybridMultilevel"/>
    <w:tmpl w:val="D62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95328"/>
    <w:multiLevelType w:val="multilevel"/>
    <w:tmpl w:val="ABE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92A0B"/>
    <w:multiLevelType w:val="multilevel"/>
    <w:tmpl w:val="5F9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233BD"/>
    <w:multiLevelType w:val="hybridMultilevel"/>
    <w:tmpl w:val="3564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C2A3D"/>
    <w:multiLevelType w:val="hybridMultilevel"/>
    <w:tmpl w:val="393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274AB"/>
    <w:multiLevelType w:val="hybridMultilevel"/>
    <w:tmpl w:val="34B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1E5B"/>
    <w:multiLevelType w:val="hybridMultilevel"/>
    <w:tmpl w:val="66D6B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0"/>
  </w:num>
  <w:num w:numId="14">
    <w:abstractNumId w:val="13"/>
  </w:num>
  <w:num w:numId="15">
    <w:abstractNumId w:val="17"/>
  </w:num>
  <w:num w:numId="16">
    <w:abstractNumId w:val="19"/>
  </w:num>
  <w:num w:numId="17">
    <w:abstractNumId w:val="9"/>
  </w:num>
  <w:num w:numId="18">
    <w:abstractNumId w:val="8"/>
  </w:num>
  <w:num w:numId="19">
    <w:abstractNumId w:val="18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4"/>
    <w:rsid w:val="00014B18"/>
    <w:rsid w:val="00200A52"/>
    <w:rsid w:val="002D0B77"/>
    <w:rsid w:val="00330FB5"/>
    <w:rsid w:val="00333CCB"/>
    <w:rsid w:val="00345606"/>
    <w:rsid w:val="00377099"/>
    <w:rsid w:val="00377869"/>
    <w:rsid w:val="00404E06"/>
    <w:rsid w:val="00661DAE"/>
    <w:rsid w:val="0090609E"/>
    <w:rsid w:val="00A3051B"/>
    <w:rsid w:val="00AC23EB"/>
    <w:rsid w:val="00AE4B22"/>
    <w:rsid w:val="00C210A4"/>
    <w:rsid w:val="00C360FC"/>
    <w:rsid w:val="00C551A4"/>
    <w:rsid w:val="00C85D12"/>
    <w:rsid w:val="00CA4130"/>
    <w:rsid w:val="00CD08BA"/>
    <w:rsid w:val="00D90DEC"/>
    <w:rsid w:val="00DD713C"/>
    <w:rsid w:val="00E35021"/>
    <w:rsid w:val="00F376DF"/>
    <w:rsid w:val="00F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882A"/>
  <w15:chartTrackingRefBased/>
  <w15:docId w15:val="{440A2431-1B02-4281-A44E-526E969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4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A4"/>
    <w:pPr>
      <w:ind w:left="720"/>
      <w:contextualSpacing/>
    </w:pPr>
  </w:style>
  <w:style w:type="table" w:styleId="TableGrid">
    <w:name w:val="Table Grid"/>
    <w:basedOn w:val="TableNormal"/>
    <w:uiPriority w:val="39"/>
    <w:rsid w:val="00C5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1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51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90D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13</cp:revision>
  <cp:lastPrinted>2018-10-09T21:29:00Z</cp:lastPrinted>
  <dcterms:created xsi:type="dcterms:W3CDTF">2018-10-07T23:10:00Z</dcterms:created>
  <dcterms:modified xsi:type="dcterms:W3CDTF">2018-10-09T21:34:00Z</dcterms:modified>
</cp:coreProperties>
</file>