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D1897" w14:textId="31878F69" w:rsidR="00BA7ACB" w:rsidRDefault="00A72FCC" w:rsidP="00BA7ACB">
      <w:pPr>
        <w:ind w:left="1440"/>
      </w:pPr>
      <w:r w:rsidRPr="00A31385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613ED93" wp14:editId="3895785A">
            <wp:simplePos x="0" y="0"/>
            <wp:positionH relativeFrom="column">
              <wp:posOffset>51435</wp:posOffset>
            </wp:positionH>
            <wp:positionV relativeFrom="paragraph">
              <wp:posOffset>-340360</wp:posOffset>
            </wp:positionV>
            <wp:extent cx="5486400" cy="743585"/>
            <wp:effectExtent l="0" t="0" r="0" b="0"/>
            <wp:wrapThrough wrapText="bothSides">
              <wp:wrapPolygon edited="0">
                <wp:start x="0" y="0"/>
                <wp:lineTo x="0" y="20659"/>
                <wp:lineTo x="21500" y="20659"/>
                <wp:lineTo x="21500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85" w:rsidRPr="00A3138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3E56143" wp14:editId="4584871E">
            <wp:simplePos x="0" y="0"/>
            <wp:positionH relativeFrom="column">
              <wp:posOffset>-1091565</wp:posOffset>
            </wp:positionH>
            <wp:positionV relativeFrom="paragraph">
              <wp:posOffset>-797560</wp:posOffset>
            </wp:positionV>
            <wp:extent cx="7772400" cy="1612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8837" w14:textId="77777777" w:rsidR="00362853" w:rsidRDefault="00362853" w:rsidP="00362853">
      <w:pPr>
        <w:rPr>
          <w:rFonts w:ascii="Times" w:hAnsi="Times" w:cs="Times"/>
          <w:color w:val="1A1818"/>
          <w:lang w:eastAsia="ja-JP"/>
        </w:rPr>
      </w:pPr>
    </w:p>
    <w:p w14:paraId="5D808390" w14:textId="2644267F" w:rsidR="00362853" w:rsidRPr="00E474E7" w:rsidRDefault="00362853" w:rsidP="00362853">
      <w:pPr>
        <w:rPr>
          <w:color w:val="1A1818"/>
          <w:lang w:eastAsia="ja-JP"/>
        </w:rPr>
      </w:pPr>
      <w:r>
        <w:rPr>
          <w:color w:val="1A1818"/>
          <w:lang w:eastAsia="ja-JP"/>
        </w:rPr>
        <w:t xml:space="preserve">             </w:t>
      </w:r>
      <w:bookmarkStart w:id="0" w:name="_GoBack"/>
      <w:bookmarkEnd w:id="0"/>
      <w:r>
        <w:rPr>
          <w:color w:val="1A1818"/>
          <w:lang w:eastAsia="ja-JP"/>
        </w:rPr>
        <w:t>Running horned woman</w:t>
      </w:r>
      <w:r w:rsidRPr="00E474E7">
        <w:rPr>
          <w:color w:val="1A1818"/>
          <w:lang w:eastAsia="ja-JP"/>
        </w:rPr>
        <w:t>, Algeria. 6000–4000 B.C.E. Pigment on rock.</w:t>
      </w:r>
    </w:p>
    <w:p w14:paraId="715D83AA" w14:textId="77777777" w:rsidR="00A31385" w:rsidRDefault="00A31385" w:rsidP="00BA7ACB">
      <w:pPr>
        <w:ind w:left="1440"/>
        <w:rPr>
          <w:sz w:val="20"/>
          <w:szCs w:val="20"/>
        </w:rPr>
      </w:pPr>
    </w:p>
    <w:p w14:paraId="2B910546" w14:textId="1AE70DB0" w:rsidR="00A31385" w:rsidRDefault="00362853" w:rsidP="00BA7ACB">
      <w:pPr>
        <w:ind w:left="1440"/>
        <w:rPr>
          <w:sz w:val="20"/>
          <w:szCs w:val="20"/>
        </w:rPr>
      </w:pPr>
      <w:r>
        <w:rPr>
          <w:rFonts w:ascii="Times" w:hAnsi="Times" w:cs="Times"/>
          <w:noProof/>
          <w:color w:val="1A1818"/>
        </w:rPr>
        <w:drawing>
          <wp:anchor distT="0" distB="0" distL="114300" distR="114300" simplePos="0" relativeHeight="251661312" behindDoc="0" locked="0" layoutInCell="1" allowOverlap="1" wp14:anchorId="45B77CA4" wp14:editId="2D04EB23">
            <wp:simplePos x="0" y="0"/>
            <wp:positionH relativeFrom="column">
              <wp:posOffset>508635</wp:posOffset>
            </wp:positionH>
            <wp:positionV relativeFrom="paragraph">
              <wp:posOffset>110490</wp:posOffset>
            </wp:positionV>
            <wp:extent cx="4215130" cy="3161665"/>
            <wp:effectExtent l="0" t="0" r="1270" b="0"/>
            <wp:wrapSquare wrapText="bothSides"/>
            <wp:docPr id="3" name="Picture 3" descr="Macintosh HD:private:var:folders:ZK:ZKAMkesmGEOB53MFzeXGiU+++TQ:-Tmp-:TemporaryItems:12865685214_932715ca8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K:ZKAMkesmGEOB53MFzeXGiU+++TQ:-Tmp-:TemporaryItems:12865685214_932715ca83_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E1F1" w14:textId="58AF3845" w:rsidR="005459B3" w:rsidRPr="00A31385" w:rsidRDefault="005118AE" w:rsidP="00BA7ACB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3AB6B7FD" w14:textId="1D748A36" w:rsidR="005459B3" w:rsidRPr="00A31385" w:rsidRDefault="005459B3" w:rsidP="00BA7ACB">
      <w:pPr>
        <w:ind w:left="720"/>
      </w:pPr>
    </w:p>
    <w:p w14:paraId="7F5D798F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400D634D" w14:textId="234223D5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5CA760A8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1C33E526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0DEAADA9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7F14F17A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6180C14A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23842A59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2059527B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1DBDEA5D" w14:textId="77777777" w:rsidR="00A72FCC" w:rsidRDefault="00A72FCC" w:rsidP="00BA7ACB">
      <w:pPr>
        <w:rPr>
          <w:rFonts w:ascii="Times" w:hAnsi="Times" w:cs="Times"/>
          <w:color w:val="1A1818"/>
          <w:lang w:eastAsia="ja-JP"/>
        </w:rPr>
      </w:pPr>
    </w:p>
    <w:p w14:paraId="30BD5B28" w14:textId="77777777" w:rsidR="00362853" w:rsidRDefault="00362853" w:rsidP="00A72FCC">
      <w:pPr>
        <w:jc w:val="center"/>
        <w:rPr>
          <w:sz w:val="20"/>
          <w:szCs w:val="20"/>
        </w:rPr>
      </w:pPr>
    </w:p>
    <w:p w14:paraId="6B5EE545" w14:textId="77777777" w:rsidR="00362853" w:rsidRDefault="00362853" w:rsidP="00A72FCC">
      <w:pPr>
        <w:jc w:val="center"/>
        <w:rPr>
          <w:sz w:val="20"/>
          <w:szCs w:val="20"/>
        </w:rPr>
      </w:pPr>
    </w:p>
    <w:p w14:paraId="328E7CCE" w14:textId="77777777" w:rsidR="00362853" w:rsidRDefault="00362853" w:rsidP="00A72FCC">
      <w:pPr>
        <w:jc w:val="center"/>
        <w:rPr>
          <w:sz w:val="20"/>
          <w:szCs w:val="20"/>
        </w:rPr>
      </w:pPr>
    </w:p>
    <w:p w14:paraId="1F56C4AD" w14:textId="77777777" w:rsidR="00362853" w:rsidRDefault="00362853" w:rsidP="00A72FCC">
      <w:pPr>
        <w:jc w:val="center"/>
        <w:rPr>
          <w:sz w:val="20"/>
          <w:szCs w:val="20"/>
        </w:rPr>
      </w:pPr>
    </w:p>
    <w:p w14:paraId="5EC3F285" w14:textId="77777777" w:rsidR="00362853" w:rsidRDefault="00362853" w:rsidP="00A72FCC">
      <w:pPr>
        <w:jc w:val="center"/>
        <w:rPr>
          <w:sz w:val="20"/>
          <w:szCs w:val="20"/>
        </w:rPr>
      </w:pPr>
    </w:p>
    <w:p w14:paraId="1E3BB1B5" w14:textId="77777777" w:rsidR="00362853" w:rsidRDefault="00362853" w:rsidP="00A72FCC">
      <w:pPr>
        <w:jc w:val="center"/>
        <w:rPr>
          <w:sz w:val="20"/>
          <w:szCs w:val="20"/>
        </w:rPr>
      </w:pPr>
    </w:p>
    <w:p w14:paraId="731D3AFA" w14:textId="77777777" w:rsidR="00362853" w:rsidRDefault="00362853" w:rsidP="00A72FCC">
      <w:pPr>
        <w:jc w:val="center"/>
        <w:rPr>
          <w:sz w:val="20"/>
          <w:szCs w:val="20"/>
        </w:rPr>
      </w:pPr>
    </w:p>
    <w:p w14:paraId="436C7AF0" w14:textId="77777777" w:rsidR="00362853" w:rsidRDefault="00362853" w:rsidP="00A72FCC">
      <w:pPr>
        <w:jc w:val="center"/>
        <w:rPr>
          <w:sz w:val="20"/>
          <w:szCs w:val="20"/>
        </w:rPr>
      </w:pPr>
    </w:p>
    <w:p w14:paraId="33B5153E" w14:textId="2C861C7D" w:rsidR="00362853" w:rsidRDefault="00362853" w:rsidP="00A72FCC">
      <w:pPr>
        <w:jc w:val="center"/>
        <w:rPr>
          <w:sz w:val="20"/>
          <w:szCs w:val="20"/>
        </w:rPr>
      </w:pPr>
      <w:r>
        <w:rPr>
          <w:sz w:val="20"/>
          <w:szCs w:val="20"/>
        </w:rPr>
        <w:t>This is not the image in your image set/</w:t>
      </w:r>
    </w:p>
    <w:p w14:paraId="44FCAD03" w14:textId="77777777" w:rsidR="00362853" w:rsidRDefault="00362853" w:rsidP="00A72FCC">
      <w:pPr>
        <w:jc w:val="center"/>
        <w:rPr>
          <w:sz w:val="20"/>
          <w:szCs w:val="20"/>
        </w:rPr>
      </w:pPr>
    </w:p>
    <w:p w14:paraId="19D4B5AC" w14:textId="4DE5553D" w:rsidR="00A72FCC" w:rsidRDefault="00293DCC" w:rsidP="00A72FCC">
      <w:pPr>
        <w:jc w:val="center"/>
        <w:rPr>
          <w:rFonts w:ascii="Times" w:hAnsi="Times" w:cs="Times"/>
          <w:color w:val="1A1818"/>
          <w:lang w:eastAsia="ja-JP"/>
        </w:rPr>
      </w:pPr>
      <w:r>
        <w:rPr>
          <w:sz w:val="20"/>
          <w:szCs w:val="20"/>
        </w:rPr>
        <w:t xml:space="preserve">Photo Citation: </w:t>
      </w:r>
      <w:r w:rsidR="00362853">
        <w:rPr>
          <w:sz w:val="20"/>
          <w:szCs w:val="20"/>
        </w:rPr>
        <w:t>Flickr/</w:t>
      </w:r>
      <w:proofErr w:type="spellStart"/>
      <w:r w:rsidR="00362853">
        <w:rPr>
          <w:sz w:val="20"/>
          <w:szCs w:val="20"/>
        </w:rPr>
        <w:t>baletsociety</w:t>
      </w:r>
      <w:proofErr w:type="spellEnd"/>
      <w:r w:rsidR="00362853">
        <w:rPr>
          <w:sz w:val="20"/>
          <w:szCs w:val="20"/>
        </w:rPr>
        <w:t>/</w:t>
      </w:r>
      <w:r w:rsidR="00362853" w:rsidRPr="00362853">
        <w:t xml:space="preserve"> </w:t>
      </w:r>
      <w:r w:rsidR="00362853" w:rsidRPr="00362853">
        <w:rPr>
          <w:sz w:val="20"/>
          <w:szCs w:val="20"/>
        </w:rPr>
        <w:t>https://www.flickr.com/photos/118908666@N06/12865685214/sizes/z/</w:t>
      </w:r>
    </w:p>
    <w:p w14:paraId="39B29FCF" w14:textId="2EE5664E" w:rsidR="00AC6E81" w:rsidRPr="00E474E7" w:rsidRDefault="00AC6E81" w:rsidP="00EE2B66">
      <w:pPr>
        <w:ind w:left="360"/>
        <w:rPr>
          <w:color w:val="1A1818"/>
          <w:sz w:val="20"/>
          <w:szCs w:val="20"/>
          <w:lang w:eastAsia="ja-JP"/>
        </w:rPr>
      </w:pPr>
    </w:p>
    <w:p w14:paraId="47A3AEDE" w14:textId="76E969A3" w:rsidR="00AC6E81" w:rsidRPr="00E474E7" w:rsidRDefault="00AC6E81" w:rsidP="00CD6834">
      <w:pPr>
        <w:ind w:left="360" w:firstLine="360"/>
        <w:rPr>
          <w:color w:val="1A1818"/>
          <w:lang w:eastAsia="ja-JP"/>
        </w:rPr>
      </w:pPr>
      <w:r w:rsidRPr="00E474E7">
        <w:rPr>
          <w:color w:val="1A1818"/>
          <w:lang w:eastAsia="ja-JP"/>
        </w:rPr>
        <w:t xml:space="preserve">The </w:t>
      </w:r>
      <w:proofErr w:type="spellStart"/>
      <w:r w:rsidR="00536E30" w:rsidRPr="00E474E7">
        <w:rPr>
          <w:color w:val="1A1818"/>
          <w:lang w:eastAsia="ja-JP"/>
        </w:rPr>
        <w:t>Tassili</w:t>
      </w:r>
      <w:proofErr w:type="spellEnd"/>
      <w:r w:rsidR="00536E30" w:rsidRPr="00E474E7">
        <w:rPr>
          <w:color w:val="1A1818"/>
          <w:lang w:eastAsia="ja-JP"/>
        </w:rPr>
        <w:t xml:space="preserve"> </w:t>
      </w:r>
      <w:proofErr w:type="spellStart"/>
      <w:r w:rsidR="00536E30" w:rsidRPr="00E474E7">
        <w:rPr>
          <w:color w:val="1A1818"/>
          <w:lang w:eastAsia="ja-JP"/>
        </w:rPr>
        <w:t>n’Ajjer</w:t>
      </w:r>
      <w:proofErr w:type="spellEnd"/>
      <w:r w:rsidR="00536E30" w:rsidRPr="00E474E7">
        <w:rPr>
          <w:color w:val="1A1818"/>
          <w:lang w:eastAsia="ja-JP"/>
        </w:rPr>
        <w:t xml:space="preserve"> </w:t>
      </w:r>
      <w:r w:rsidRPr="00E474E7">
        <w:rPr>
          <w:color w:val="1A1818"/>
          <w:lang w:eastAsia="ja-JP"/>
        </w:rPr>
        <w:t xml:space="preserve">range is also noted for its </w:t>
      </w:r>
      <w:r w:rsidR="00536E30" w:rsidRPr="00E474E7">
        <w:t xml:space="preserve">prehistoric rock art </w:t>
      </w:r>
      <w:r w:rsidRPr="00E474E7">
        <w:rPr>
          <w:color w:val="1A1818"/>
          <w:lang w:eastAsia="ja-JP"/>
        </w:rPr>
        <w:t xml:space="preserve">and other ancient </w:t>
      </w:r>
      <w:r w:rsidR="00536E30" w:rsidRPr="00E474E7">
        <w:t xml:space="preserve">archeological </w:t>
      </w:r>
      <w:r w:rsidRPr="00E474E7">
        <w:rPr>
          <w:color w:val="1A1818"/>
          <w:lang w:eastAsia="ja-JP"/>
        </w:rPr>
        <w:t xml:space="preserve">sites, dating from the </w:t>
      </w:r>
      <w:r w:rsidR="00536E30" w:rsidRPr="00E474E7">
        <w:t xml:space="preserve">Neolithic </w:t>
      </w:r>
      <w:r w:rsidRPr="00E474E7">
        <w:rPr>
          <w:color w:val="1A1818"/>
          <w:lang w:eastAsia="ja-JP"/>
        </w:rPr>
        <w:t>era</w:t>
      </w:r>
      <w:r w:rsidR="00536E30" w:rsidRPr="00E474E7">
        <w:rPr>
          <w:color w:val="1A1818"/>
          <w:lang w:eastAsia="ja-JP"/>
        </w:rPr>
        <w:t xml:space="preserve">.  At his time, the </w:t>
      </w:r>
      <w:r w:rsidRPr="00E474E7">
        <w:rPr>
          <w:color w:val="1A1818"/>
          <w:lang w:eastAsia="ja-JP"/>
        </w:rPr>
        <w:t>local climate was less dry</w:t>
      </w:r>
      <w:r w:rsidR="00536E30" w:rsidRPr="00E474E7">
        <w:rPr>
          <w:color w:val="1A1818"/>
          <w:lang w:eastAsia="ja-JP"/>
        </w:rPr>
        <w:t xml:space="preserve"> and more like a savannah. </w:t>
      </w:r>
      <w:r w:rsidRPr="00E474E7">
        <w:rPr>
          <w:color w:val="1A1818"/>
          <w:lang w:eastAsia="ja-JP"/>
        </w:rPr>
        <w:t xml:space="preserve">The </w:t>
      </w:r>
      <w:r w:rsidR="00536E30" w:rsidRPr="00E474E7">
        <w:rPr>
          <w:color w:val="1A1818"/>
          <w:lang w:eastAsia="ja-JP"/>
        </w:rPr>
        <w:t xml:space="preserve">paintings depicted </w:t>
      </w:r>
      <w:r w:rsidRPr="00E474E7">
        <w:rPr>
          <w:color w:val="1A1818"/>
          <w:lang w:eastAsia="ja-JP"/>
        </w:rPr>
        <w:t>herds of cattle, large wild animals including crocodiles, and human</w:t>
      </w:r>
      <w:r w:rsidR="00EE2B66" w:rsidRPr="00E474E7">
        <w:rPr>
          <w:color w:val="1A1818"/>
          <w:lang w:eastAsia="ja-JP"/>
        </w:rPr>
        <w:t xml:space="preserve"> activities such as hunting and dancing. </w:t>
      </w:r>
      <w:r w:rsidR="00E474E7">
        <w:t>(Wikipedia)</w:t>
      </w:r>
      <w:r w:rsidR="00CD6834" w:rsidRPr="00E474E7">
        <w:rPr>
          <w:color w:val="1A1818"/>
          <w:lang w:eastAsia="ja-JP"/>
        </w:rPr>
        <w:t xml:space="preserve"> </w:t>
      </w:r>
    </w:p>
    <w:p w14:paraId="6D7868CA" w14:textId="4B74A609" w:rsidR="00AC6E81" w:rsidRPr="00E474E7" w:rsidRDefault="00AC6E81" w:rsidP="00CD6834">
      <w:pPr>
        <w:ind w:left="360" w:firstLine="360"/>
        <w:rPr>
          <w:color w:val="1A1818"/>
          <w:lang w:eastAsia="ja-JP"/>
        </w:rPr>
      </w:pPr>
      <w:r w:rsidRPr="00E474E7">
        <w:rPr>
          <w:i/>
          <w:color w:val="1A1818"/>
          <w:lang w:eastAsia="ja-JP"/>
        </w:rPr>
        <w:t>The Running Horned Woman</w:t>
      </w:r>
      <w:r w:rsidRPr="00E474E7">
        <w:rPr>
          <w:color w:val="1A1818"/>
          <w:lang w:eastAsia="ja-JP"/>
        </w:rPr>
        <w:t xml:space="preserve"> has a defined outline of the human body, and it has more visual detail (such as the dots on the body-shoulder</w:t>
      </w:r>
      <w:r w:rsidR="00EE2B66" w:rsidRPr="00E474E7">
        <w:rPr>
          <w:color w:val="1A1818"/>
          <w:lang w:eastAsia="ja-JP"/>
        </w:rPr>
        <w:t>s, legs, torso) than the other P</w:t>
      </w:r>
      <w:r w:rsidRPr="00E474E7">
        <w:rPr>
          <w:color w:val="1A1818"/>
          <w:lang w:eastAsia="ja-JP"/>
        </w:rPr>
        <w:t xml:space="preserve">aleolithic paintings that we have seen. </w:t>
      </w:r>
      <w:r w:rsidR="00EE2B66" w:rsidRPr="00E474E7">
        <w:rPr>
          <w:color w:val="1A1818"/>
          <w:lang w:eastAsia="ja-JP"/>
        </w:rPr>
        <w:t>It also is a</w:t>
      </w:r>
      <w:r w:rsidRPr="00E474E7">
        <w:rPr>
          <w:color w:val="1A1818"/>
          <w:lang w:eastAsia="ja-JP"/>
        </w:rPr>
        <w:t xml:space="preserve"> cave painting of a human, whereas the earlier </w:t>
      </w:r>
      <w:r w:rsidR="00EE2B66" w:rsidRPr="00E474E7">
        <w:rPr>
          <w:color w:val="1A1818"/>
          <w:lang w:eastAsia="ja-JP"/>
        </w:rPr>
        <w:t>P</w:t>
      </w:r>
      <w:r w:rsidRPr="00E474E7">
        <w:rPr>
          <w:color w:val="1A1818"/>
          <w:lang w:eastAsia="ja-JP"/>
        </w:rPr>
        <w:t>aleolithic paintings were mostly of animals.</w:t>
      </w:r>
      <w:r w:rsidR="00280C31" w:rsidRPr="00E474E7">
        <w:rPr>
          <w:color w:val="1A1818"/>
          <w:lang w:eastAsia="ja-JP"/>
        </w:rPr>
        <w:t xml:space="preserve"> This early rock painting is thousands of years older than the first African sculptures. The painting represents a running woman with body paint, raffia skirt, and horned headgear, apparently in </w:t>
      </w:r>
      <w:r w:rsidR="00D11124" w:rsidRPr="00E474E7">
        <w:rPr>
          <w:color w:val="1A1818"/>
          <w:lang w:eastAsia="ja-JP"/>
        </w:rPr>
        <w:t>a ritual or ceremonial context.</w:t>
      </w:r>
      <w:r w:rsidR="005A1B92" w:rsidRPr="00E474E7">
        <w:rPr>
          <w:color w:val="1A1818"/>
          <w:lang w:eastAsia="ja-JP"/>
        </w:rPr>
        <w:t xml:space="preserve"> The painting also shows what might be scarring on her back and drapery. Her breasts are exaggerated, suggesting a fertility aspect.</w:t>
      </w:r>
    </w:p>
    <w:p w14:paraId="4808CFAD" w14:textId="77777777" w:rsidR="00E474E7" w:rsidRPr="00E474E7" w:rsidRDefault="00E474E7" w:rsidP="00CD6834">
      <w:pPr>
        <w:ind w:left="360" w:firstLine="360"/>
        <w:rPr>
          <w:color w:val="1A1818"/>
          <w:lang w:eastAsia="ja-JP"/>
        </w:rPr>
      </w:pPr>
    </w:p>
    <w:p w14:paraId="0AF2FA6A" w14:textId="3FCCDAE5" w:rsidR="00E474E7" w:rsidRPr="00E474E7" w:rsidRDefault="00E474E7" w:rsidP="00E474E7">
      <w:pPr>
        <w:ind w:firstLine="360"/>
        <w:rPr>
          <w:color w:val="1A1818"/>
          <w:lang w:eastAsia="ja-JP"/>
        </w:rPr>
      </w:pPr>
      <w:r w:rsidRPr="00E474E7">
        <w:rPr>
          <w:color w:val="1A1818"/>
          <w:lang w:eastAsia="ja-JP"/>
        </w:rPr>
        <w:t>Citation:</w:t>
      </w:r>
    </w:p>
    <w:p w14:paraId="562E2ED7" w14:textId="77777777" w:rsidR="00E474E7" w:rsidRPr="00E474E7" w:rsidRDefault="00E474E7" w:rsidP="00E474E7">
      <w:pPr>
        <w:rPr>
          <w:rFonts w:eastAsia="Times New Roman"/>
        </w:rPr>
      </w:pPr>
      <w:r w:rsidRPr="00E474E7">
        <w:rPr>
          <w:rFonts w:eastAsia="Times New Roman"/>
          <w:color w:val="333333"/>
          <w:shd w:val="clear" w:color="auto" w:fill="FFFFFF"/>
        </w:rPr>
        <w:lastRenderedPageBreak/>
        <w:t>(</w:t>
      </w:r>
      <w:proofErr w:type="spellStart"/>
      <w:proofErr w:type="gramStart"/>
      <w:r w:rsidRPr="00E474E7">
        <w:rPr>
          <w:rFonts w:eastAsia="Times New Roman"/>
          <w:color w:val="333333"/>
          <w:shd w:val="clear" w:color="auto" w:fill="FFFFFF"/>
        </w:rPr>
        <w:t>n</w:t>
      </w:r>
      <w:proofErr w:type="gramEnd"/>
      <w:r w:rsidRPr="00E474E7">
        <w:rPr>
          <w:rFonts w:eastAsia="Times New Roman"/>
          <w:color w:val="333333"/>
          <w:shd w:val="clear" w:color="auto" w:fill="FFFFFF"/>
        </w:rPr>
        <w:t>.d.</w:t>
      </w:r>
      <w:proofErr w:type="spellEnd"/>
      <w:r w:rsidRPr="00E474E7">
        <w:rPr>
          <w:rFonts w:eastAsia="Times New Roman"/>
          <w:color w:val="333333"/>
          <w:shd w:val="clear" w:color="auto" w:fill="FFFFFF"/>
        </w:rPr>
        <w:t>). Retrieved September 27, 2014, from http://en.wikipedia.org/wiki/Tassili_n'Ajjer.</w:t>
      </w:r>
    </w:p>
    <w:p w14:paraId="3F590E09" w14:textId="77777777" w:rsidR="00AC6E81" w:rsidRPr="00894ECC" w:rsidRDefault="00AC6E81" w:rsidP="00CD6834">
      <w:pPr>
        <w:rPr>
          <w:rFonts w:ascii="Times" w:hAnsi="Times" w:cs="Times"/>
          <w:color w:val="1A1818"/>
          <w:sz w:val="28"/>
          <w:szCs w:val="28"/>
          <w:lang w:eastAsia="ja-JP"/>
        </w:rPr>
      </w:pPr>
    </w:p>
    <w:p w14:paraId="567C4476" w14:textId="77DCFC3F" w:rsidR="00AC6E81" w:rsidRDefault="00E474E7" w:rsidP="00AC6E81">
      <w:pPr>
        <w:ind w:left="360"/>
        <w:rPr>
          <w:rFonts w:ascii="Times" w:hAnsi="Times" w:cs="Times"/>
          <w:color w:val="1A1818"/>
          <w:lang w:eastAsia="ja-JP"/>
        </w:rPr>
      </w:pPr>
      <w:r>
        <w:rPr>
          <w:rFonts w:ascii="Times" w:hAnsi="Times" w:cs="Times"/>
          <w:color w:val="1A1818"/>
          <w:lang w:eastAsia="ja-JP"/>
        </w:rPr>
        <w:t xml:space="preserve">More information: </w:t>
      </w:r>
    </w:p>
    <w:p w14:paraId="73C5ED80" w14:textId="77777777" w:rsidR="00E474E7" w:rsidRPr="00CD6834" w:rsidRDefault="00E474E7" w:rsidP="00AC6E81">
      <w:pPr>
        <w:ind w:left="360"/>
        <w:rPr>
          <w:rFonts w:ascii="Times" w:hAnsi="Times" w:cs="Times"/>
          <w:color w:val="1A1818"/>
          <w:lang w:eastAsia="ja-JP"/>
        </w:rPr>
      </w:pPr>
    </w:p>
    <w:p w14:paraId="785B50DC" w14:textId="77777777" w:rsidR="00AC6E81" w:rsidRPr="00CD6834" w:rsidRDefault="00A1179E" w:rsidP="00AC6E81">
      <w:pPr>
        <w:ind w:left="360"/>
        <w:rPr>
          <w:rFonts w:ascii="Times" w:hAnsi="Times" w:cs="Times"/>
          <w:color w:val="1A1818"/>
          <w:lang w:eastAsia="ja-JP"/>
        </w:rPr>
      </w:pPr>
      <w:hyperlink r:id="rId8" w:history="1">
        <w:r w:rsidR="00AC6E81" w:rsidRPr="00CD6834">
          <w:rPr>
            <w:rStyle w:val="Hyperlink"/>
            <w:rFonts w:ascii="Times" w:hAnsi="Times" w:cs="Times"/>
            <w:lang w:eastAsia="ja-JP"/>
          </w:rPr>
          <w:t>http://www.metmuseum.org/toah/hd/tass/hd_tass.htm</w:t>
        </w:r>
      </w:hyperlink>
    </w:p>
    <w:p w14:paraId="6239FAA3" w14:textId="77777777" w:rsidR="00AC6E81" w:rsidRPr="00CD6834" w:rsidRDefault="00A1179E" w:rsidP="00AC6E81">
      <w:pPr>
        <w:ind w:left="360"/>
        <w:rPr>
          <w:rFonts w:ascii="Times" w:hAnsi="Times" w:cs="Times"/>
          <w:color w:val="1A1818"/>
          <w:lang w:eastAsia="ja-JP"/>
        </w:rPr>
      </w:pPr>
      <w:hyperlink r:id="rId9" w:history="1">
        <w:r w:rsidR="00AC6E81" w:rsidRPr="00CD6834">
          <w:rPr>
            <w:rStyle w:val="Hyperlink"/>
            <w:rFonts w:ascii="Times" w:hAnsi="Times" w:cs="Times"/>
            <w:lang w:eastAsia="ja-JP"/>
          </w:rPr>
          <w:t>http://whc.unesco.org/en/list/179</w:t>
        </w:r>
      </w:hyperlink>
    </w:p>
    <w:p w14:paraId="50BB99D1" w14:textId="330FECD2" w:rsidR="00E474E7" w:rsidRPr="00CD6834" w:rsidRDefault="00AC6E81" w:rsidP="00CD6834">
      <w:pPr>
        <w:ind w:left="360"/>
        <w:rPr>
          <w:rFonts w:ascii="Times" w:hAnsi="Times" w:cs="Times"/>
          <w:color w:val="1A1818"/>
          <w:lang w:eastAsia="ja-JP"/>
        </w:rPr>
      </w:pPr>
      <w:r w:rsidRPr="00CD6834">
        <w:rPr>
          <w:rFonts w:ascii="Times" w:hAnsi="Times" w:cs="Times"/>
          <w:color w:val="1A1818"/>
          <w:lang w:eastAsia="ja-JP"/>
        </w:rPr>
        <w:t xml:space="preserve">VIDEO </w:t>
      </w:r>
      <w:r w:rsidR="00E474E7" w:rsidRPr="00E474E7">
        <w:rPr>
          <w:rFonts w:ascii="Times" w:hAnsi="Times" w:cs="Times"/>
          <w:color w:val="1A1818"/>
          <w:lang w:eastAsia="ja-JP"/>
        </w:rPr>
        <w:t>https://www.youtube.com/watch?v=dEtnJHeocKg</w:t>
      </w:r>
    </w:p>
    <w:p w14:paraId="3567EB49" w14:textId="77777777" w:rsidR="009B70C9" w:rsidRPr="007A4A2D" w:rsidRDefault="009B70C9">
      <w:pPr>
        <w:rPr>
          <w:sz w:val="28"/>
          <w:szCs w:val="28"/>
        </w:rPr>
      </w:pPr>
    </w:p>
    <w:sectPr w:rsidR="009B70C9" w:rsidRPr="007A4A2D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B3"/>
    <w:rsid w:val="00161135"/>
    <w:rsid w:val="001D6DDC"/>
    <w:rsid w:val="00235393"/>
    <w:rsid w:val="00280C31"/>
    <w:rsid w:val="00293DCC"/>
    <w:rsid w:val="00362853"/>
    <w:rsid w:val="005118AE"/>
    <w:rsid w:val="00536E30"/>
    <w:rsid w:val="005459B3"/>
    <w:rsid w:val="00553CCB"/>
    <w:rsid w:val="005A1B92"/>
    <w:rsid w:val="007A4A2D"/>
    <w:rsid w:val="00894ECC"/>
    <w:rsid w:val="009B70C9"/>
    <w:rsid w:val="00A1179E"/>
    <w:rsid w:val="00A31385"/>
    <w:rsid w:val="00A72FCC"/>
    <w:rsid w:val="00AC6E81"/>
    <w:rsid w:val="00AD4ED3"/>
    <w:rsid w:val="00BA7ACB"/>
    <w:rsid w:val="00CD6834"/>
    <w:rsid w:val="00D11124"/>
    <w:rsid w:val="00E474E7"/>
    <w:rsid w:val="00EE2B66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529E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metmuseum.org/toah/hd/tass/hd_tass.htm" TargetMode="External"/><Relationship Id="rId9" Type="http://schemas.openxmlformats.org/officeDocument/2006/relationships/hyperlink" Target="http://whc.unesco.org/en/list/179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245</Words>
  <Characters>1403</Characters>
  <Application>Microsoft Macintosh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14</cp:revision>
  <dcterms:created xsi:type="dcterms:W3CDTF">2014-07-27T17:14:00Z</dcterms:created>
  <dcterms:modified xsi:type="dcterms:W3CDTF">2015-06-27T18:58:00Z</dcterms:modified>
</cp:coreProperties>
</file>