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Look w:val="04A0" w:firstRow="1" w:lastRow="0" w:firstColumn="1" w:lastColumn="0" w:noHBand="0" w:noVBand="1"/>
      </w:tblPr>
      <w:tblGrid>
        <w:gridCol w:w="4632"/>
        <w:gridCol w:w="4224"/>
      </w:tblGrid>
      <w:tr w:rsidR="007229F9" w:rsidRPr="007229F9" w14:paraId="074EDB04" w14:textId="77777777" w:rsidTr="00FC4FAF">
        <w:tc>
          <w:tcPr>
            <w:tcW w:w="2615" w:type="pct"/>
          </w:tcPr>
          <w:p w14:paraId="32233E6A" w14:textId="77777777" w:rsidR="007229F9" w:rsidRDefault="00B95CFA">
            <w:pPr>
              <w:rPr>
                <w:rFonts w:ascii="Arial" w:hAnsi="Arial" w:cs="Arial"/>
                <w:sz w:val="22"/>
                <w:szCs w:val="22"/>
              </w:rPr>
            </w:pPr>
            <w:r>
              <w:rPr>
                <w:rFonts w:ascii="Arial" w:hAnsi="Arial" w:cs="Arial"/>
                <w:noProof/>
                <w:sz w:val="22"/>
                <w:szCs w:val="22"/>
              </w:rPr>
              <w:drawing>
                <wp:inline distT="0" distB="0" distL="0" distR="0" wp14:anchorId="158A4AC5" wp14:editId="7563121F">
                  <wp:extent cx="2690377" cy="2077569"/>
                  <wp:effectExtent l="0" t="0" r="2540" b="5715"/>
                  <wp:docPr id="1" name="Picture 1" descr="Macintosh HD:Users:teacher:Desktop:Module Two Finished:Apollo-1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Module Two Finished:Apollo-11_.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0863" cy="2077944"/>
                          </a:xfrm>
                          <a:prstGeom prst="rect">
                            <a:avLst/>
                          </a:prstGeom>
                          <a:noFill/>
                          <a:ln>
                            <a:noFill/>
                          </a:ln>
                        </pic:spPr>
                      </pic:pic>
                    </a:graphicData>
                  </a:graphic>
                </wp:inline>
              </w:drawing>
            </w:r>
          </w:p>
          <w:p w14:paraId="0D1E322A" w14:textId="77777777" w:rsidR="00092EEB" w:rsidRDefault="00092EEB">
            <w:pPr>
              <w:rPr>
                <w:rFonts w:ascii="Arial" w:hAnsi="Arial" w:cs="Arial"/>
                <w:sz w:val="22"/>
                <w:szCs w:val="22"/>
              </w:rPr>
            </w:pPr>
          </w:p>
          <w:p w14:paraId="3F8224DD" w14:textId="678BE329" w:rsidR="00092EEB" w:rsidRPr="007229F9" w:rsidRDefault="00092EEB">
            <w:pPr>
              <w:rPr>
                <w:rFonts w:ascii="Arial" w:hAnsi="Arial" w:cs="Arial"/>
                <w:sz w:val="22"/>
                <w:szCs w:val="22"/>
              </w:rPr>
            </w:pPr>
            <w:r w:rsidRPr="00092EEB">
              <w:rPr>
                <w:rFonts w:ascii="Arial" w:hAnsi="Arial" w:cs="Arial"/>
                <w:sz w:val="22"/>
                <w:szCs w:val="22"/>
              </w:rPr>
              <w:t>Apollo 11 Stones, Namibia. c 25,500 – 25,300 B.C.E/ Charcoal on Stone</w:t>
            </w:r>
          </w:p>
        </w:tc>
        <w:tc>
          <w:tcPr>
            <w:tcW w:w="2385" w:type="pct"/>
          </w:tcPr>
          <w:p w14:paraId="3F813968" w14:textId="77777777" w:rsidR="00CE3D4F" w:rsidRDefault="007229F9" w:rsidP="007229F9">
            <w:pPr>
              <w:rPr>
                <w:rFonts w:ascii="Arial" w:hAnsi="Arial" w:cs="Arial"/>
                <w:sz w:val="22"/>
                <w:szCs w:val="22"/>
              </w:rPr>
            </w:pPr>
            <w:r w:rsidRPr="007229F9">
              <w:rPr>
                <w:rFonts w:ascii="Arial" w:hAnsi="Arial" w:cs="Arial"/>
                <w:sz w:val="22"/>
                <w:szCs w:val="22"/>
              </w:rPr>
              <w:t xml:space="preserve">Content: </w:t>
            </w:r>
          </w:p>
          <w:p w14:paraId="7ECD0288" w14:textId="5B841F73" w:rsidR="007229F9" w:rsidRPr="007229F9" w:rsidRDefault="007229F9" w:rsidP="007229F9">
            <w:pPr>
              <w:rPr>
                <w:rFonts w:ascii="Arial" w:hAnsi="Arial" w:cs="Arial"/>
                <w:sz w:val="22"/>
                <w:szCs w:val="22"/>
              </w:rPr>
            </w:pPr>
            <w:r w:rsidRPr="007229F9">
              <w:rPr>
                <w:rFonts w:ascii="Arial" w:hAnsi="Arial" w:cs="Arial"/>
                <w:sz w:val="22"/>
                <w:szCs w:val="22"/>
              </w:rPr>
              <w:t xml:space="preserve">This piece is a religious or spiritual depiction of a </w:t>
            </w:r>
            <w:r w:rsidR="008C2C02" w:rsidRPr="007229F9">
              <w:rPr>
                <w:rFonts w:ascii="Arial" w:hAnsi="Arial" w:cs="Arial"/>
                <w:sz w:val="22"/>
                <w:szCs w:val="22"/>
              </w:rPr>
              <w:t>four-legged</w:t>
            </w:r>
            <w:r w:rsidRPr="007229F9">
              <w:rPr>
                <w:rFonts w:ascii="Arial" w:hAnsi="Arial" w:cs="Arial"/>
                <w:sz w:val="22"/>
                <w:szCs w:val="22"/>
              </w:rPr>
              <w:t xml:space="preserve"> animal. Once this work was apart of a cave, but now they are pieces of stone that fit together. Animism is the theme of the </w:t>
            </w:r>
            <w:r w:rsidR="008C2C02" w:rsidRPr="007229F9">
              <w:rPr>
                <w:rFonts w:ascii="Arial" w:hAnsi="Arial" w:cs="Arial"/>
                <w:sz w:val="22"/>
                <w:szCs w:val="22"/>
              </w:rPr>
              <w:t>piece;</w:t>
            </w:r>
            <w:r w:rsidRPr="007229F9">
              <w:rPr>
                <w:rFonts w:ascii="Arial" w:hAnsi="Arial" w:cs="Arial"/>
                <w:sz w:val="22"/>
                <w:szCs w:val="22"/>
              </w:rPr>
              <w:t xml:space="preserve"> this is significant because it shows the importance and presence of animal life in a </w:t>
            </w:r>
            <w:r w:rsidR="008C2C02" w:rsidRPr="007229F9">
              <w:rPr>
                <w:rFonts w:ascii="Arial" w:hAnsi="Arial" w:cs="Arial"/>
                <w:sz w:val="22"/>
                <w:szCs w:val="22"/>
              </w:rPr>
              <w:t>Paleolithic</w:t>
            </w:r>
            <w:r w:rsidRPr="007229F9">
              <w:rPr>
                <w:rFonts w:ascii="Arial" w:hAnsi="Arial" w:cs="Arial"/>
                <w:sz w:val="22"/>
                <w:szCs w:val="22"/>
              </w:rPr>
              <w:t xml:space="preserve"> human's life. It shows a depiction of their surroundings and the presence of animals in their stream of consciousness.</w:t>
            </w:r>
          </w:p>
          <w:p w14:paraId="19E709DA" w14:textId="77777777" w:rsidR="007229F9" w:rsidRPr="007229F9" w:rsidRDefault="007229F9" w:rsidP="007229F9">
            <w:pPr>
              <w:rPr>
                <w:rFonts w:ascii="Arial" w:hAnsi="Arial" w:cs="Arial"/>
                <w:sz w:val="22"/>
                <w:szCs w:val="22"/>
              </w:rPr>
            </w:pPr>
          </w:p>
          <w:p w14:paraId="6DC28111" w14:textId="77777777" w:rsidR="00CE3D4F" w:rsidRDefault="007229F9" w:rsidP="007229F9">
            <w:pPr>
              <w:rPr>
                <w:rFonts w:ascii="Arial" w:hAnsi="Arial" w:cs="Arial"/>
                <w:sz w:val="22"/>
                <w:szCs w:val="22"/>
              </w:rPr>
            </w:pPr>
            <w:r w:rsidRPr="007229F9">
              <w:rPr>
                <w:rFonts w:ascii="Arial" w:hAnsi="Arial" w:cs="Arial"/>
                <w:sz w:val="22"/>
                <w:szCs w:val="22"/>
              </w:rPr>
              <w:t xml:space="preserve">Style: </w:t>
            </w:r>
          </w:p>
          <w:p w14:paraId="4F71C025" w14:textId="59DE481C" w:rsidR="007229F9" w:rsidRPr="007229F9" w:rsidRDefault="007229F9" w:rsidP="007229F9">
            <w:pPr>
              <w:rPr>
                <w:rFonts w:ascii="Arial" w:hAnsi="Arial" w:cs="Arial"/>
                <w:sz w:val="22"/>
                <w:szCs w:val="22"/>
              </w:rPr>
            </w:pPr>
            <w:r w:rsidRPr="007229F9">
              <w:rPr>
                <w:rFonts w:ascii="Arial" w:hAnsi="Arial" w:cs="Arial"/>
                <w:sz w:val="22"/>
                <w:szCs w:val="22"/>
              </w:rPr>
              <w:t xml:space="preserve">The style is very simplistic, perhaps to their lack of developed technique. It is essentially a contour drawing, or rough outline of a figure with no detail. It is a </w:t>
            </w:r>
            <w:r w:rsidR="00CE3D4F">
              <w:rPr>
                <w:rFonts w:ascii="Arial" w:hAnsi="Arial" w:cs="Arial"/>
                <w:sz w:val="22"/>
                <w:szCs w:val="22"/>
              </w:rPr>
              <w:t>two-</w:t>
            </w:r>
            <w:r w:rsidRPr="007229F9">
              <w:rPr>
                <w:rFonts w:ascii="Arial" w:hAnsi="Arial" w:cs="Arial"/>
                <w:sz w:val="22"/>
                <w:szCs w:val="22"/>
              </w:rPr>
              <w:t xml:space="preserve"> dimensional depiction. There is no focus on trying to portray movement or variety in any aspect of the piece. The shape is a solid color with no texture added. The artist interpreted the animal in the </w:t>
            </w:r>
            <w:r w:rsidR="008C2C02" w:rsidRPr="007229F9">
              <w:rPr>
                <w:rFonts w:ascii="Arial" w:hAnsi="Arial" w:cs="Arial"/>
                <w:sz w:val="22"/>
                <w:szCs w:val="22"/>
              </w:rPr>
              <w:t>simplest</w:t>
            </w:r>
            <w:r w:rsidRPr="007229F9">
              <w:rPr>
                <w:rFonts w:ascii="Arial" w:hAnsi="Arial" w:cs="Arial"/>
                <w:sz w:val="22"/>
                <w:szCs w:val="22"/>
              </w:rPr>
              <w:t xml:space="preserve"> way possible, adding no detail or specific features. The artist utilized the natural plants or minerals in their environment to create the stain and natural rock as their canvas.</w:t>
            </w:r>
          </w:p>
          <w:p w14:paraId="59E51E03" w14:textId="77777777" w:rsidR="007229F9" w:rsidRPr="007229F9" w:rsidRDefault="007229F9" w:rsidP="007229F9">
            <w:pPr>
              <w:rPr>
                <w:rFonts w:ascii="Arial" w:hAnsi="Arial" w:cs="Arial"/>
                <w:sz w:val="22"/>
                <w:szCs w:val="22"/>
              </w:rPr>
            </w:pPr>
          </w:p>
          <w:p w14:paraId="3DB2D8B0" w14:textId="77777777" w:rsidR="00CE3D4F" w:rsidRDefault="007229F9" w:rsidP="007229F9">
            <w:pPr>
              <w:rPr>
                <w:rFonts w:ascii="Arial" w:hAnsi="Arial" w:cs="Arial"/>
                <w:sz w:val="22"/>
                <w:szCs w:val="22"/>
              </w:rPr>
            </w:pPr>
            <w:r w:rsidRPr="007229F9">
              <w:rPr>
                <w:rFonts w:ascii="Arial" w:hAnsi="Arial" w:cs="Arial"/>
                <w:sz w:val="22"/>
                <w:szCs w:val="22"/>
              </w:rPr>
              <w:t xml:space="preserve">Contextual Analysis: </w:t>
            </w:r>
          </w:p>
          <w:p w14:paraId="70261ED1" w14:textId="112FB1BE" w:rsidR="007229F9" w:rsidRDefault="007229F9" w:rsidP="007229F9">
            <w:pPr>
              <w:rPr>
                <w:rFonts w:ascii="Arial" w:hAnsi="Arial" w:cs="Arial"/>
                <w:sz w:val="22"/>
                <w:szCs w:val="22"/>
              </w:rPr>
            </w:pPr>
            <w:r w:rsidRPr="007229F9">
              <w:rPr>
                <w:rFonts w:ascii="Arial" w:hAnsi="Arial" w:cs="Arial"/>
                <w:sz w:val="22"/>
                <w:szCs w:val="22"/>
              </w:rPr>
              <w:t xml:space="preserve">Being </w:t>
            </w:r>
            <w:r w:rsidR="008C2C02" w:rsidRPr="007229F9">
              <w:rPr>
                <w:rFonts w:ascii="Arial" w:hAnsi="Arial" w:cs="Arial"/>
                <w:sz w:val="22"/>
                <w:szCs w:val="22"/>
              </w:rPr>
              <w:t>Paleolithic</w:t>
            </w:r>
            <w:r w:rsidRPr="007229F9">
              <w:rPr>
                <w:rFonts w:ascii="Arial" w:hAnsi="Arial" w:cs="Arial"/>
                <w:sz w:val="22"/>
                <w:szCs w:val="22"/>
              </w:rPr>
              <w:t xml:space="preserve"> art, it was created in a time in which humans and animals coexisted more so than in modern day. Since wildlife was apart of everyday life, it was a constant thought on the </w:t>
            </w:r>
            <w:r w:rsidR="008C2C02" w:rsidRPr="007229F9">
              <w:rPr>
                <w:rFonts w:ascii="Arial" w:hAnsi="Arial" w:cs="Arial"/>
                <w:sz w:val="22"/>
                <w:szCs w:val="22"/>
              </w:rPr>
              <w:t>Paleolithic</w:t>
            </w:r>
            <w:r w:rsidRPr="007229F9">
              <w:rPr>
                <w:rFonts w:ascii="Arial" w:hAnsi="Arial" w:cs="Arial"/>
                <w:sz w:val="22"/>
                <w:szCs w:val="22"/>
              </w:rPr>
              <w:t xml:space="preserve"> human mind, thus why animals were a common subject matter. Being painted in early civilization, the style is not very developed, but it is clearly based of realistic life forms. The purpose is likely thought of being a religious or spiritual expression. The original location being a cave lends itself to being apart of sacred shelter and protection.</w:t>
            </w:r>
          </w:p>
          <w:p w14:paraId="1F37E0AC" w14:textId="77777777" w:rsidR="00CE3D4F" w:rsidRDefault="00CE3D4F" w:rsidP="007229F9">
            <w:pPr>
              <w:rPr>
                <w:rFonts w:ascii="Arial" w:hAnsi="Arial" w:cs="Arial"/>
                <w:sz w:val="22"/>
                <w:szCs w:val="22"/>
              </w:rPr>
            </w:pPr>
          </w:p>
          <w:p w14:paraId="45BD395F" w14:textId="017922C7" w:rsidR="00CE3D4F" w:rsidRPr="007229F9" w:rsidRDefault="00CE3D4F" w:rsidP="007229F9">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tc>
      </w:tr>
      <w:tr w:rsidR="007229F9" w:rsidRPr="007229F9" w14:paraId="0F1AB997" w14:textId="77777777" w:rsidTr="00FC4FAF">
        <w:tc>
          <w:tcPr>
            <w:tcW w:w="2615" w:type="pct"/>
          </w:tcPr>
          <w:p w14:paraId="40761BB0" w14:textId="05085EA8" w:rsidR="007229F9" w:rsidRPr="007229F9" w:rsidRDefault="00092EEB">
            <w:pPr>
              <w:rPr>
                <w:rFonts w:ascii="Arial" w:hAnsi="Arial" w:cs="Arial"/>
                <w:sz w:val="22"/>
                <w:szCs w:val="22"/>
              </w:rPr>
            </w:pPr>
            <w:r w:rsidRPr="00092EEB">
              <w:rPr>
                <w:rFonts w:ascii="Arial" w:hAnsi="Arial" w:cs="Arial"/>
                <w:sz w:val="22"/>
                <w:szCs w:val="22"/>
              </w:rPr>
              <w:t xml:space="preserve">Great Hall Of the Bulls, Lascaux, France. Paleolithic Europe. 15,000 – 13,000 B.C.E. Rock Painting </w:t>
            </w:r>
            <w:r w:rsidR="00B95CFA">
              <w:rPr>
                <w:rFonts w:ascii="Arial" w:hAnsi="Arial" w:cs="Arial"/>
                <w:noProof/>
                <w:sz w:val="22"/>
                <w:szCs w:val="22"/>
              </w:rPr>
              <w:lastRenderedPageBreak/>
              <w:drawing>
                <wp:inline distT="0" distB="0" distL="0" distR="0" wp14:anchorId="74BB360E" wp14:editId="4D15AE99">
                  <wp:extent cx="2803802" cy="1836750"/>
                  <wp:effectExtent l="0" t="0" r="0" b="0"/>
                  <wp:docPr id="2" name="Picture 2" descr="Macintosh HD:Users:teacher:Desktop:Module Two Finished:Lasc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Module Two Finished:Lascaux.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3802" cy="1836750"/>
                          </a:xfrm>
                          <a:prstGeom prst="rect">
                            <a:avLst/>
                          </a:prstGeom>
                          <a:noFill/>
                          <a:ln>
                            <a:noFill/>
                          </a:ln>
                        </pic:spPr>
                      </pic:pic>
                    </a:graphicData>
                  </a:graphic>
                </wp:inline>
              </w:drawing>
            </w:r>
          </w:p>
        </w:tc>
        <w:tc>
          <w:tcPr>
            <w:tcW w:w="2385" w:type="pct"/>
          </w:tcPr>
          <w:p w14:paraId="6ACB5B79" w14:textId="77777777" w:rsidR="00CE3D4F" w:rsidRDefault="007229F9" w:rsidP="007229F9">
            <w:pPr>
              <w:rPr>
                <w:rFonts w:ascii="Arial" w:hAnsi="Arial" w:cs="Arial"/>
                <w:sz w:val="22"/>
                <w:szCs w:val="22"/>
              </w:rPr>
            </w:pPr>
            <w:r w:rsidRPr="007229F9">
              <w:rPr>
                <w:rFonts w:ascii="Arial" w:hAnsi="Arial" w:cs="Arial"/>
                <w:sz w:val="22"/>
                <w:szCs w:val="22"/>
              </w:rPr>
              <w:lastRenderedPageBreak/>
              <w:t xml:space="preserve">Content: </w:t>
            </w:r>
          </w:p>
          <w:p w14:paraId="0E10FEE4" w14:textId="16810EEC" w:rsidR="007229F9" w:rsidRDefault="008C2C02" w:rsidP="007229F9">
            <w:pPr>
              <w:rPr>
                <w:rFonts w:ascii="Arial" w:hAnsi="Arial" w:cs="Arial"/>
                <w:sz w:val="22"/>
                <w:szCs w:val="22"/>
              </w:rPr>
            </w:pPr>
            <w:r w:rsidRPr="007229F9">
              <w:rPr>
                <w:rFonts w:ascii="Arial" w:hAnsi="Arial" w:cs="Arial"/>
                <w:sz w:val="22"/>
                <w:szCs w:val="22"/>
              </w:rPr>
              <w:t>This portion of the cave paintings includes</w:t>
            </w:r>
            <w:r w:rsidR="007229F9" w:rsidRPr="007229F9">
              <w:rPr>
                <w:rFonts w:ascii="Arial" w:hAnsi="Arial" w:cs="Arial"/>
                <w:sz w:val="22"/>
                <w:szCs w:val="22"/>
              </w:rPr>
              <w:t xml:space="preserve"> a variety of animals. There is a bull and what looks like a horse figure. </w:t>
            </w:r>
            <w:r w:rsidR="007229F9" w:rsidRPr="007229F9">
              <w:rPr>
                <w:rFonts w:ascii="Arial" w:hAnsi="Arial" w:cs="Arial"/>
                <w:sz w:val="22"/>
                <w:szCs w:val="22"/>
              </w:rPr>
              <w:lastRenderedPageBreak/>
              <w:t xml:space="preserve">The animals vary in color and pattern. The subject matter is once again animals, showing their great significance in prehistoric lives. Prehistoric people relied on animals for survival. </w:t>
            </w:r>
          </w:p>
          <w:p w14:paraId="70D23316" w14:textId="77777777" w:rsidR="00CE3D4F" w:rsidRPr="007229F9" w:rsidRDefault="00CE3D4F" w:rsidP="007229F9">
            <w:pPr>
              <w:rPr>
                <w:rFonts w:ascii="Arial" w:hAnsi="Arial" w:cs="Arial"/>
                <w:sz w:val="22"/>
                <w:szCs w:val="22"/>
              </w:rPr>
            </w:pPr>
          </w:p>
          <w:p w14:paraId="109FA5F6" w14:textId="77777777" w:rsidR="00CE3D4F" w:rsidRDefault="007229F9" w:rsidP="007229F9">
            <w:pPr>
              <w:rPr>
                <w:rFonts w:ascii="Arial" w:hAnsi="Arial" w:cs="Arial"/>
                <w:sz w:val="22"/>
                <w:szCs w:val="22"/>
              </w:rPr>
            </w:pPr>
            <w:r w:rsidRPr="007229F9">
              <w:rPr>
                <w:rFonts w:ascii="Arial" w:hAnsi="Arial" w:cs="Arial"/>
                <w:sz w:val="22"/>
                <w:szCs w:val="22"/>
              </w:rPr>
              <w:t xml:space="preserve">Style: </w:t>
            </w:r>
          </w:p>
          <w:p w14:paraId="3D0F1D09" w14:textId="57AE787A" w:rsidR="007229F9" w:rsidRPr="007229F9" w:rsidRDefault="007229F9" w:rsidP="007229F9">
            <w:pPr>
              <w:rPr>
                <w:rFonts w:ascii="Arial" w:hAnsi="Arial" w:cs="Arial"/>
                <w:sz w:val="22"/>
                <w:szCs w:val="22"/>
              </w:rPr>
            </w:pPr>
            <w:r w:rsidRPr="007229F9">
              <w:rPr>
                <w:rFonts w:ascii="Arial" w:hAnsi="Arial" w:cs="Arial"/>
                <w:sz w:val="22"/>
                <w:szCs w:val="22"/>
              </w:rPr>
              <w:t xml:space="preserve">The animals are </w:t>
            </w:r>
            <w:r w:rsidR="008C2C02" w:rsidRPr="007229F9">
              <w:rPr>
                <w:rFonts w:ascii="Arial" w:hAnsi="Arial" w:cs="Arial"/>
                <w:sz w:val="22"/>
                <w:szCs w:val="22"/>
              </w:rPr>
              <w:t>two-dimensional</w:t>
            </w:r>
            <w:r w:rsidRPr="007229F9">
              <w:rPr>
                <w:rFonts w:ascii="Arial" w:hAnsi="Arial" w:cs="Arial"/>
                <w:sz w:val="22"/>
                <w:szCs w:val="22"/>
              </w:rPr>
              <w:t>, however they show much detail, variety, and texture compared to a silhouetted animal figure. The curved, elongating lines of the figures create undulation throughout the painting to demonstrate movement of the animals. The dots and variety on brush strokes create texture and a developed sense of space is created through the use of overlapping.</w:t>
            </w:r>
          </w:p>
          <w:p w14:paraId="07D9C28E" w14:textId="77777777" w:rsidR="007229F9" w:rsidRPr="007229F9" w:rsidRDefault="007229F9" w:rsidP="007229F9">
            <w:pPr>
              <w:rPr>
                <w:rFonts w:ascii="Arial" w:hAnsi="Arial" w:cs="Arial"/>
                <w:sz w:val="22"/>
                <w:szCs w:val="22"/>
              </w:rPr>
            </w:pPr>
          </w:p>
          <w:p w14:paraId="7996E8E9" w14:textId="77777777" w:rsidR="00CE3D4F" w:rsidRDefault="007229F9" w:rsidP="007229F9">
            <w:pPr>
              <w:rPr>
                <w:rFonts w:ascii="Arial" w:hAnsi="Arial" w:cs="Arial"/>
                <w:sz w:val="22"/>
                <w:szCs w:val="22"/>
              </w:rPr>
            </w:pPr>
            <w:r w:rsidRPr="007229F9">
              <w:rPr>
                <w:rFonts w:ascii="Arial" w:hAnsi="Arial" w:cs="Arial"/>
                <w:sz w:val="22"/>
                <w:szCs w:val="22"/>
              </w:rPr>
              <w:t xml:space="preserve">Contextual Analysis: </w:t>
            </w:r>
          </w:p>
          <w:p w14:paraId="480984B9" w14:textId="2D722FC7" w:rsidR="007229F9" w:rsidRDefault="007229F9" w:rsidP="007229F9">
            <w:pPr>
              <w:rPr>
                <w:rFonts w:ascii="Arial" w:hAnsi="Arial" w:cs="Arial"/>
                <w:sz w:val="22"/>
                <w:szCs w:val="22"/>
              </w:rPr>
            </w:pPr>
            <w:r w:rsidRPr="007229F9">
              <w:rPr>
                <w:rFonts w:ascii="Arial" w:hAnsi="Arial" w:cs="Arial"/>
                <w:sz w:val="22"/>
                <w:szCs w:val="22"/>
              </w:rPr>
              <w:t>Caves were very important to prehistoric man, not only did the provide shelter, but with cave paintings they provided a place for spiritual and religious worship. These paintings depict a variety of animals, which were the ultimate center of man's world during prehistoric times, essential to survival. Caves with paintings such as these became more than just a place of shelter and a place in which the spent more time on their migratory path.</w:t>
            </w:r>
          </w:p>
          <w:p w14:paraId="437B4323" w14:textId="77777777" w:rsidR="00CE3D4F" w:rsidRPr="007229F9" w:rsidRDefault="00CE3D4F" w:rsidP="007229F9">
            <w:pPr>
              <w:rPr>
                <w:rFonts w:ascii="Arial" w:hAnsi="Arial" w:cs="Arial"/>
                <w:sz w:val="22"/>
                <w:szCs w:val="22"/>
              </w:rPr>
            </w:pPr>
          </w:p>
          <w:p w14:paraId="30357D75" w14:textId="5B50BD4E" w:rsidR="007229F9" w:rsidRPr="007229F9" w:rsidRDefault="00CE3D4F">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tc>
      </w:tr>
      <w:tr w:rsidR="007229F9" w:rsidRPr="007229F9" w14:paraId="5DFCAAD8" w14:textId="77777777" w:rsidTr="00FC4FAF">
        <w:tc>
          <w:tcPr>
            <w:tcW w:w="2615" w:type="pct"/>
          </w:tcPr>
          <w:p w14:paraId="0F4E7F4B" w14:textId="77777777" w:rsidR="003E38A2" w:rsidRDefault="003E38A2">
            <w:pPr>
              <w:rPr>
                <w:rFonts w:ascii="Arial" w:hAnsi="Arial" w:cs="Arial"/>
                <w:color w:val="000000" w:themeColor="text1"/>
                <w:sz w:val="22"/>
                <w:szCs w:val="22"/>
              </w:rPr>
            </w:pPr>
            <w:r w:rsidRPr="003E38A2">
              <w:rPr>
                <w:rFonts w:ascii="Arial" w:hAnsi="Arial" w:cs="Arial"/>
                <w:color w:val="000000" w:themeColor="text1"/>
                <w:sz w:val="22"/>
                <w:szCs w:val="22"/>
              </w:rPr>
              <w:lastRenderedPageBreak/>
              <w:t xml:space="preserve">Camelid Sacrum in the shape of a canine. Tequixquiac, central Mexico.14,000 – 7000 B.C.E. Bone </w:t>
            </w:r>
          </w:p>
          <w:p w14:paraId="517624E1" w14:textId="77777777" w:rsidR="003E38A2" w:rsidRDefault="003E38A2">
            <w:pPr>
              <w:rPr>
                <w:rFonts w:ascii="Arial" w:hAnsi="Arial" w:cs="Arial"/>
                <w:color w:val="000000" w:themeColor="text1"/>
                <w:sz w:val="22"/>
                <w:szCs w:val="22"/>
              </w:rPr>
            </w:pPr>
          </w:p>
          <w:p w14:paraId="3C71B444" w14:textId="77777777" w:rsidR="003E38A2" w:rsidRPr="003E38A2" w:rsidRDefault="003E38A2">
            <w:pPr>
              <w:rPr>
                <w:rFonts w:ascii="Arial" w:hAnsi="Arial" w:cs="Arial"/>
                <w:color w:val="000000" w:themeColor="text1"/>
                <w:sz w:val="22"/>
                <w:szCs w:val="22"/>
              </w:rPr>
            </w:pPr>
          </w:p>
          <w:p w14:paraId="711D5716" w14:textId="77777777" w:rsidR="007229F9" w:rsidRPr="007229F9" w:rsidRDefault="00B95CFA">
            <w:pPr>
              <w:rPr>
                <w:rFonts w:ascii="Arial" w:hAnsi="Arial" w:cs="Arial"/>
                <w:sz w:val="22"/>
                <w:szCs w:val="22"/>
              </w:rPr>
            </w:pPr>
            <w:r>
              <w:rPr>
                <w:rFonts w:ascii="Arial" w:hAnsi="Arial" w:cs="Arial"/>
                <w:noProof/>
                <w:sz w:val="22"/>
                <w:szCs w:val="22"/>
              </w:rPr>
              <w:drawing>
                <wp:inline distT="0" distB="0" distL="0" distR="0" wp14:anchorId="53D7F2A1" wp14:editId="1E83FC88">
                  <wp:extent cx="2377204" cy="1535505"/>
                  <wp:effectExtent l="0" t="0" r="10795" b="0"/>
                  <wp:docPr id="3" name="Picture 3" descr="Macintosh HD:Users:teacher:Desktop:Module Two Finished:camelidsac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acher:Desktop:Module Two Finished:camelidsacru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7204" cy="1535505"/>
                          </a:xfrm>
                          <a:prstGeom prst="rect">
                            <a:avLst/>
                          </a:prstGeom>
                          <a:noFill/>
                          <a:ln>
                            <a:noFill/>
                          </a:ln>
                        </pic:spPr>
                      </pic:pic>
                    </a:graphicData>
                  </a:graphic>
                </wp:inline>
              </w:drawing>
            </w:r>
          </w:p>
        </w:tc>
        <w:tc>
          <w:tcPr>
            <w:tcW w:w="2385" w:type="pct"/>
          </w:tcPr>
          <w:p w14:paraId="6BE5C671" w14:textId="77777777" w:rsidR="00CE3D4F" w:rsidRDefault="007229F9" w:rsidP="007229F9">
            <w:pPr>
              <w:rPr>
                <w:rFonts w:ascii="Arial" w:hAnsi="Arial" w:cs="Arial"/>
                <w:sz w:val="22"/>
                <w:szCs w:val="22"/>
              </w:rPr>
            </w:pPr>
            <w:r w:rsidRPr="007229F9">
              <w:rPr>
                <w:rFonts w:ascii="Arial" w:hAnsi="Arial" w:cs="Arial"/>
                <w:sz w:val="22"/>
                <w:szCs w:val="22"/>
              </w:rPr>
              <w:t xml:space="preserve">Content: </w:t>
            </w:r>
          </w:p>
          <w:p w14:paraId="0DA2E4A6" w14:textId="68FAD3A9" w:rsidR="007229F9" w:rsidRPr="007229F9" w:rsidRDefault="007229F9" w:rsidP="007229F9">
            <w:pPr>
              <w:rPr>
                <w:rFonts w:ascii="Arial" w:hAnsi="Arial" w:cs="Arial"/>
                <w:sz w:val="22"/>
                <w:szCs w:val="22"/>
              </w:rPr>
            </w:pPr>
            <w:r w:rsidRPr="007229F9">
              <w:rPr>
                <w:rFonts w:ascii="Arial" w:hAnsi="Arial" w:cs="Arial"/>
                <w:sz w:val="22"/>
                <w:szCs w:val="22"/>
              </w:rPr>
              <w:t xml:space="preserve">This piece is a canine head carved out of a sacrum bone from a likely extinct, camel-like animal. The sacrum bone is located in the pelvic area, perhaps showing the significance of reproduction again. </w:t>
            </w:r>
          </w:p>
          <w:p w14:paraId="3D2A7F4F" w14:textId="77777777" w:rsidR="007229F9" w:rsidRPr="007229F9" w:rsidRDefault="007229F9" w:rsidP="007229F9">
            <w:pPr>
              <w:rPr>
                <w:rFonts w:ascii="Arial" w:hAnsi="Arial" w:cs="Arial"/>
                <w:sz w:val="22"/>
                <w:szCs w:val="22"/>
              </w:rPr>
            </w:pPr>
          </w:p>
          <w:p w14:paraId="388AB97A" w14:textId="77777777" w:rsidR="00CE3D4F" w:rsidRDefault="007229F9" w:rsidP="007229F9">
            <w:pPr>
              <w:rPr>
                <w:rFonts w:ascii="Arial" w:hAnsi="Arial" w:cs="Arial"/>
                <w:sz w:val="22"/>
                <w:szCs w:val="22"/>
              </w:rPr>
            </w:pPr>
            <w:r w:rsidRPr="007229F9">
              <w:rPr>
                <w:rFonts w:ascii="Arial" w:hAnsi="Arial" w:cs="Arial"/>
                <w:sz w:val="22"/>
                <w:szCs w:val="22"/>
              </w:rPr>
              <w:t xml:space="preserve">Style: </w:t>
            </w:r>
          </w:p>
          <w:p w14:paraId="2262CCB9" w14:textId="3CFA5D9B" w:rsidR="007229F9" w:rsidRPr="007229F9" w:rsidRDefault="007229F9" w:rsidP="007229F9">
            <w:pPr>
              <w:rPr>
                <w:rFonts w:ascii="Arial" w:hAnsi="Arial" w:cs="Arial"/>
                <w:sz w:val="22"/>
                <w:szCs w:val="22"/>
              </w:rPr>
            </w:pPr>
            <w:r w:rsidRPr="007229F9">
              <w:rPr>
                <w:rFonts w:ascii="Arial" w:hAnsi="Arial" w:cs="Arial"/>
                <w:sz w:val="22"/>
                <w:szCs w:val="22"/>
              </w:rPr>
              <w:t>The artist utilized the natural shape of the bone and used a subtractive technique for other aspects that were not already characteristics of the bone structure.</w:t>
            </w:r>
          </w:p>
          <w:p w14:paraId="43549293" w14:textId="77777777" w:rsidR="007229F9" w:rsidRPr="007229F9" w:rsidRDefault="007229F9" w:rsidP="007229F9">
            <w:pPr>
              <w:rPr>
                <w:rFonts w:ascii="Arial" w:hAnsi="Arial" w:cs="Arial"/>
                <w:sz w:val="22"/>
                <w:szCs w:val="22"/>
              </w:rPr>
            </w:pPr>
          </w:p>
          <w:p w14:paraId="3431ABA3" w14:textId="77777777" w:rsidR="00CE3D4F" w:rsidRDefault="007229F9" w:rsidP="007229F9">
            <w:pPr>
              <w:rPr>
                <w:rFonts w:ascii="Arial" w:hAnsi="Arial" w:cs="Arial"/>
                <w:sz w:val="22"/>
                <w:szCs w:val="22"/>
              </w:rPr>
            </w:pPr>
            <w:r w:rsidRPr="007229F9">
              <w:rPr>
                <w:rFonts w:ascii="Arial" w:hAnsi="Arial" w:cs="Arial"/>
                <w:sz w:val="22"/>
                <w:szCs w:val="22"/>
              </w:rPr>
              <w:t xml:space="preserve">Contextual Analysis: </w:t>
            </w:r>
          </w:p>
          <w:p w14:paraId="1E87E22D" w14:textId="70925318" w:rsidR="007229F9" w:rsidRPr="007229F9" w:rsidRDefault="007229F9" w:rsidP="007229F9">
            <w:pPr>
              <w:rPr>
                <w:rFonts w:ascii="Arial" w:hAnsi="Arial" w:cs="Arial"/>
                <w:sz w:val="22"/>
                <w:szCs w:val="22"/>
              </w:rPr>
            </w:pPr>
            <w:r w:rsidRPr="007229F9">
              <w:rPr>
                <w:rFonts w:ascii="Arial" w:hAnsi="Arial" w:cs="Arial"/>
                <w:sz w:val="22"/>
                <w:szCs w:val="22"/>
              </w:rPr>
              <w:t xml:space="preserve">The use of the bone and </w:t>
            </w:r>
            <w:r w:rsidR="008C2C02" w:rsidRPr="007229F9">
              <w:rPr>
                <w:rFonts w:ascii="Arial" w:hAnsi="Arial" w:cs="Arial"/>
                <w:sz w:val="22"/>
                <w:szCs w:val="22"/>
              </w:rPr>
              <w:t>its</w:t>
            </w:r>
            <w:r w:rsidRPr="007229F9">
              <w:rPr>
                <w:rFonts w:ascii="Arial" w:hAnsi="Arial" w:cs="Arial"/>
                <w:sz w:val="22"/>
                <w:szCs w:val="22"/>
              </w:rPr>
              <w:t xml:space="preserve"> roll in the structure of an animal puts meaning into the piece of art. Being in the region of the reproductive system hints at the significance of reproduction to survival. It is thought this piece could have been used as a mask in ritual. It is not very big so the nomadic clans could carry it with them and use it in rituals time and time again. The theme of animism has more to do than just animals being a source of food, it also has to do with the spiritual significance of animals in prehistoric life.</w:t>
            </w:r>
          </w:p>
        </w:tc>
      </w:tr>
      <w:tr w:rsidR="007229F9" w:rsidRPr="007229F9" w14:paraId="64DA66E4" w14:textId="77777777" w:rsidTr="00FC4FAF">
        <w:tc>
          <w:tcPr>
            <w:tcW w:w="2615" w:type="pct"/>
          </w:tcPr>
          <w:p w14:paraId="763585FD" w14:textId="77777777" w:rsidR="004F5F74" w:rsidRDefault="00B95CFA">
            <w:pPr>
              <w:rPr>
                <w:rFonts w:ascii="Arial" w:eastAsia="Arial" w:hAnsi="Arial" w:cs="Arial"/>
                <w:color w:val="000000" w:themeColor="text1"/>
                <w:sz w:val="22"/>
                <w:szCs w:val="20"/>
              </w:rPr>
            </w:pPr>
            <w:r>
              <w:rPr>
                <w:rFonts w:ascii="Arial" w:hAnsi="Arial" w:cs="Arial"/>
                <w:noProof/>
                <w:sz w:val="22"/>
                <w:szCs w:val="22"/>
              </w:rPr>
              <w:drawing>
                <wp:inline distT="0" distB="0" distL="0" distR="0" wp14:anchorId="487BB26A" wp14:editId="4C787183">
                  <wp:extent cx="2528817" cy="2927916"/>
                  <wp:effectExtent l="0" t="0" r="11430" b="0"/>
                  <wp:docPr id="4" name="Picture 4" descr="Macintosh HD:Users:teacher:Desktop:Module Two Finished:running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eacher:Desktop:Module Two Finished:runningwom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9262" cy="2928431"/>
                          </a:xfrm>
                          <a:prstGeom prst="rect">
                            <a:avLst/>
                          </a:prstGeom>
                          <a:noFill/>
                          <a:ln>
                            <a:noFill/>
                          </a:ln>
                        </pic:spPr>
                      </pic:pic>
                    </a:graphicData>
                  </a:graphic>
                </wp:inline>
              </w:drawing>
            </w:r>
          </w:p>
          <w:p w14:paraId="4132F9C9" w14:textId="7E6235A4" w:rsidR="007229F9" w:rsidRPr="007229F9" w:rsidRDefault="004F5F74">
            <w:pPr>
              <w:rPr>
                <w:rFonts w:ascii="Arial" w:hAnsi="Arial" w:cs="Arial"/>
                <w:sz w:val="22"/>
                <w:szCs w:val="22"/>
              </w:rPr>
            </w:pPr>
            <w:r w:rsidRPr="004F5F74">
              <w:rPr>
                <w:rFonts w:ascii="Arial" w:eastAsia="Arial" w:hAnsi="Arial" w:cs="Arial"/>
                <w:color w:val="000000" w:themeColor="text1"/>
                <w:sz w:val="22"/>
                <w:szCs w:val="20"/>
              </w:rPr>
              <w:t xml:space="preserve"> </w:t>
            </w:r>
            <w:r w:rsidRPr="004F5F74">
              <w:rPr>
                <w:rFonts w:ascii="Arial" w:hAnsi="Arial" w:cs="Arial"/>
                <w:sz w:val="22"/>
                <w:szCs w:val="22"/>
              </w:rPr>
              <w:t>Running horned woman</w:t>
            </w:r>
            <w:r w:rsidRPr="004F5F74">
              <w:rPr>
                <w:rFonts w:ascii="Arial" w:hAnsi="Arial" w:cs="Arial"/>
                <w:i/>
                <w:sz w:val="22"/>
                <w:szCs w:val="22"/>
              </w:rPr>
              <w:t>.</w:t>
            </w:r>
            <w:r w:rsidRPr="004F5F74">
              <w:rPr>
                <w:rFonts w:ascii="Arial" w:hAnsi="Arial" w:cs="Arial"/>
                <w:sz w:val="22"/>
                <w:szCs w:val="22"/>
              </w:rPr>
              <w:t xml:space="preserve"> Tassili n’Ajjer, Algeria. 6000 – 4000 B.C.E. pigment on rock</w:t>
            </w:r>
          </w:p>
        </w:tc>
        <w:tc>
          <w:tcPr>
            <w:tcW w:w="2385" w:type="pct"/>
          </w:tcPr>
          <w:p w14:paraId="71AB82AA" w14:textId="77777777" w:rsidR="007229F9" w:rsidRPr="007229F9" w:rsidRDefault="007229F9" w:rsidP="007229F9">
            <w:pPr>
              <w:rPr>
                <w:rFonts w:ascii="Arial" w:hAnsi="Arial" w:cs="Arial"/>
                <w:sz w:val="22"/>
                <w:szCs w:val="22"/>
              </w:rPr>
            </w:pPr>
          </w:p>
          <w:p w14:paraId="511126E7" w14:textId="77777777" w:rsidR="00CE3D4F" w:rsidRDefault="007229F9" w:rsidP="007229F9">
            <w:pPr>
              <w:rPr>
                <w:rFonts w:ascii="Arial" w:hAnsi="Arial" w:cs="Arial"/>
                <w:sz w:val="22"/>
                <w:szCs w:val="22"/>
              </w:rPr>
            </w:pPr>
            <w:r w:rsidRPr="007229F9">
              <w:rPr>
                <w:rFonts w:ascii="Arial" w:hAnsi="Arial" w:cs="Arial"/>
                <w:sz w:val="22"/>
                <w:szCs w:val="22"/>
              </w:rPr>
              <w:t xml:space="preserve">Content: </w:t>
            </w:r>
          </w:p>
          <w:p w14:paraId="5BC0A5B9" w14:textId="1A0E5DD0" w:rsidR="007229F9" w:rsidRPr="007229F9" w:rsidRDefault="007229F9" w:rsidP="007229F9">
            <w:pPr>
              <w:rPr>
                <w:rFonts w:ascii="Arial" w:hAnsi="Arial" w:cs="Arial"/>
                <w:sz w:val="22"/>
                <w:szCs w:val="22"/>
              </w:rPr>
            </w:pPr>
            <w:r w:rsidRPr="007229F9">
              <w:rPr>
                <w:rFonts w:ascii="Arial" w:hAnsi="Arial" w:cs="Arial"/>
                <w:sz w:val="22"/>
                <w:szCs w:val="22"/>
              </w:rPr>
              <w:t xml:space="preserve">This piece is focused on one central female figure with horns surrounded with many smaller humanistic figures. The woman has some clothing on and has body paint decorations. Some of the smaller figures in the background seem to have no heads, suggesting a possible fight or battle. The subject matter takes a shift from animals to humans, telling some sort of story. It could be that this is one of the first recordings of an event. </w:t>
            </w:r>
          </w:p>
          <w:p w14:paraId="08A28EB1" w14:textId="77777777" w:rsidR="007229F9" w:rsidRPr="007229F9" w:rsidRDefault="007229F9" w:rsidP="007229F9">
            <w:pPr>
              <w:rPr>
                <w:rFonts w:ascii="Arial" w:hAnsi="Arial" w:cs="Arial"/>
                <w:sz w:val="22"/>
                <w:szCs w:val="22"/>
              </w:rPr>
            </w:pPr>
          </w:p>
          <w:p w14:paraId="0C744928" w14:textId="77777777" w:rsidR="00CE3D4F" w:rsidRDefault="008C2C02" w:rsidP="007229F9">
            <w:pPr>
              <w:rPr>
                <w:rFonts w:ascii="Arial" w:hAnsi="Arial" w:cs="Arial"/>
                <w:sz w:val="22"/>
                <w:szCs w:val="22"/>
              </w:rPr>
            </w:pPr>
            <w:r w:rsidRPr="007229F9">
              <w:rPr>
                <w:rFonts w:ascii="Arial" w:hAnsi="Arial" w:cs="Arial"/>
                <w:sz w:val="22"/>
                <w:szCs w:val="22"/>
              </w:rPr>
              <w:t xml:space="preserve">Style: </w:t>
            </w:r>
          </w:p>
          <w:p w14:paraId="5F48BFAA" w14:textId="75C56B01" w:rsidR="007229F9" w:rsidRPr="007229F9" w:rsidRDefault="008C2C02" w:rsidP="007229F9">
            <w:pPr>
              <w:rPr>
                <w:rFonts w:ascii="Arial" w:hAnsi="Arial" w:cs="Arial"/>
                <w:sz w:val="22"/>
                <w:szCs w:val="22"/>
              </w:rPr>
            </w:pPr>
            <w:r w:rsidRPr="007229F9">
              <w:rPr>
                <w:rFonts w:ascii="Arial" w:hAnsi="Arial" w:cs="Arial"/>
                <w:sz w:val="22"/>
                <w:szCs w:val="22"/>
              </w:rPr>
              <w:t>The painting was created with a mineral stain on a stone</w:t>
            </w:r>
            <w:r>
              <w:rPr>
                <w:rFonts w:ascii="Arial" w:hAnsi="Arial" w:cs="Arial"/>
                <w:sz w:val="22"/>
                <w:szCs w:val="22"/>
              </w:rPr>
              <w:t xml:space="preserve"> </w:t>
            </w:r>
            <w:r w:rsidR="00D903F8">
              <w:rPr>
                <w:rFonts w:ascii="Arial" w:hAnsi="Arial" w:cs="Arial"/>
                <w:sz w:val="22"/>
                <w:szCs w:val="22"/>
              </w:rPr>
              <w:t>facing</w:t>
            </w:r>
            <w:r w:rsidRPr="007229F9">
              <w:rPr>
                <w:rFonts w:ascii="Arial" w:hAnsi="Arial" w:cs="Arial"/>
                <w:sz w:val="22"/>
                <w:szCs w:val="22"/>
              </w:rPr>
              <w:t xml:space="preserve">. </w:t>
            </w:r>
            <w:r w:rsidR="007229F9" w:rsidRPr="007229F9">
              <w:rPr>
                <w:rFonts w:ascii="Arial" w:hAnsi="Arial" w:cs="Arial"/>
                <w:sz w:val="22"/>
                <w:szCs w:val="22"/>
              </w:rPr>
              <w:t xml:space="preserve">The white pigment is thought to be some sort of chalk-like substance. This piece moves into more detailed depictions of life, including clothing and body decoration. The main woman is drawn over the other smaller figures and there is a developed use of transparent pigment. The </w:t>
            </w:r>
            <w:r w:rsidRPr="007229F9">
              <w:rPr>
                <w:rFonts w:ascii="Arial" w:hAnsi="Arial" w:cs="Arial"/>
                <w:sz w:val="22"/>
                <w:szCs w:val="22"/>
              </w:rPr>
              <w:t>placement of the human limbs creates</w:t>
            </w:r>
            <w:r w:rsidR="007229F9" w:rsidRPr="007229F9">
              <w:rPr>
                <w:rFonts w:ascii="Arial" w:hAnsi="Arial" w:cs="Arial"/>
                <w:sz w:val="22"/>
                <w:szCs w:val="22"/>
              </w:rPr>
              <w:t xml:space="preserve"> movement, and the light whites in comparison to the dark browns create a strong sense of contrast.</w:t>
            </w:r>
          </w:p>
          <w:p w14:paraId="04EDD2C6" w14:textId="77777777" w:rsidR="007229F9" w:rsidRPr="007229F9" w:rsidRDefault="007229F9" w:rsidP="007229F9">
            <w:pPr>
              <w:rPr>
                <w:rFonts w:ascii="Arial" w:hAnsi="Arial" w:cs="Arial"/>
                <w:sz w:val="22"/>
                <w:szCs w:val="22"/>
              </w:rPr>
            </w:pPr>
          </w:p>
          <w:p w14:paraId="472A1D31" w14:textId="77777777" w:rsidR="00CE3D4F" w:rsidRDefault="007229F9" w:rsidP="007229F9">
            <w:pPr>
              <w:rPr>
                <w:rFonts w:ascii="Arial" w:hAnsi="Arial" w:cs="Arial"/>
                <w:sz w:val="22"/>
                <w:szCs w:val="22"/>
              </w:rPr>
            </w:pPr>
            <w:r w:rsidRPr="007229F9">
              <w:rPr>
                <w:rFonts w:ascii="Arial" w:hAnsi="Arial" w:cs="Arial"/>
                <w:sz w:val="22"/>
                <w:szCs w:val="22"/>
              </w:rPr>
              <w:t xml:space="preserve">Contextual Analysis: </w:t>
            </w:r>
          </w:p>
          <w:p w14:paraId="32BBACA1" w14:textId="31A6F3F5" w:rsidR="007229F9" w:rsidRPr="007229F9" w:rsidRDefault="007229F9" w:rsidP="00D903F8">
            <w:pPr>
              <w:rPr>
                <w:rFonts w:ascii="Arial" w:hAnsi="Arial" w:cs="Arial"/>
                <w:sz w:val="22"/>
                <w:szCs w:val="22"/>
              </w:rPr>
            </w:pPr>
            <w:r w:rsidRPr="007229F9">
              <w:rPr>
                <w:rFonts w:ascii="Arial" w:hAnsi="Arial" w:cs="Arial"/>
                <w:sz w:val="22"/>
                <w:szCs w:val="22"/>
              </w:rPr>
              <w:t xml:space="preserve">This piece shifts from depicting animals into depicting humans. It is a part of a group of images and artwork in the area, thus leading historians to believe this was an established site of living. This shows a shift from a nomadic society to one of more stability and permanent residence. The horns on the woman could be some sort of ceremonial representation and the rain above could possibly symbolize a rain dance. The natural environment was still very significant to the culture during this time. </w:t>
            </w:r>
            <w:bookmarkStart w:id="0" w:name="_GoBack"/>
            <w:bookmarkEnd w:id="0"/>
            <w:r w:rsidRPr="007229F9">
              <w:rPr>
                <w:rFonts w:ascii="Arial" w:hAnsi="Arial" w:cs="Arial"/>
                <w:sz w:val="22"/>
                <w:szCs w:val="22"/>
              </w:rPr>
              <w:t>People felt the want to record their story and move away from just depicting their surroundings.</w:t>
            </w:r>
          </w:p>
        </w:tc>
      </w:tr>
      <w:tr w:rsidR="007229F9" w:rsidRPr="007229F9" w14:paraId="70FAD3A3" w14:textId="77777777" w:rsidTr="00FC4FAF">
        <w:tc>
          <w:tcPr>
            <w:tcW w:w="2615" w:type="pct"/>
          </w:tcPr>
          <w:p w14:paraId="7A80DC4A" w14:textId="77777777" w:rsidR="007229F9" w:rsidRDefault="00B95CFA">
            <w:pPr>
              <w:rPr>
                <w:rFonts w:ascii="Arial" w:hAnsi="Arial" w:cs="Arial"/>
                <w:sz w:val="22"/>
                <w:szCs w:val="22"/>
              </w:rPr>
            </w:pPr>
            <w:r>
              <w:rPr>
                <w:rFonts w:ascii="Arial" w:hAnsi="Arial" w:cs="Arial"/>
                <w:noProof/>
                <w:sz w:val="22"/>
                <w:szCs w:val="22"/>
              </w:rPr>
              <w:drawing>
                <wp:inline distT="0" distB="0" distL="0" distR="0" wp14:anchorId="43A782BC" wp14:editId="0C4F3F77">
                  <wp:extent cx="1653898" cy="2694132"/>
                  <wp:effectExtent l="0" t="0" r="0" b="0"/>
                  <wp:docPr id="5" name="Picture 5" descr="Macintosh HD:Users:teacher:Desktop:Module Two Finished:bushelwithib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eacher:Desktop:Module Two Finished:bushelwithibex.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3898" cy="2694132"/>
                          </a:xfrm>
                          <a:prstGeom prst="rect">
                            <a:avLst/>
                          </a:prstGeom>
                          <a:noFill/>
                          <a:ln>
                            <a:noFill/>
                          </a:ln>
                        </pic:spPr>
                      </pic:pic>
                    </a:graphicData>
                  </a:graphic>
                </wp:inline>
              </w:drawing>
            </w:r>
          </w:p>
          <w:p w14:paraId="3C8FFD8A" w14:textId="77777777" w:rsidR="000512D4" w:rsidRDefault="000512D4">
            <w:pPr>
              <w:rPr>
                <w:rFonts w:ascii="Arial" w:hAnsi="Arial" w:cs="Arial"/>
                <w:sz w:val="22"/>
                <w:szCs w:val="22"/>
              </w:rPr>
            </w:pPr>
          </w:p>
          <w:p w14:paraId="7AFE7E4E" w14:textId="77777777" w:rsidR="000512D4" w:rsidRPr="00641896" w:rsidRDefault="000512D4" w:rsidP="000512D4">
            <w:pPr>
              <w:pStyle w:val="normal0"/>
              <w:ind w:left="120"/>
              <w:rPr>
                <w:i/>
                <w:color w:val="000000" w:themeColor="text1"/>
              </w:rPr>
            </w:pPr>
            <w:r>
              <w:rPr>
                <w:color w:val="000000" w:themeColor="text1"/>
              </w:rPr>
              <w:t>Bushel with ibex motifs. Susa, Iran. 4200 – 3500 B.C.E. Painted Terra cotta.</w:t>
            </w:r>
          </w:p>
          <w:p w14:paraId="29AA20D5" w14:textId="77777777" w:rsidR="000512D4" w:rsidRPr="007229F9" w:rsidRDefault="000512D4">
            <w:pPr>
              <w:rPr>
                <w:rFonts w:ascii="Arial" w:hAnsi="Arial" w:cs="Arial"/>
                <w:sz w:val="22"/>
                <w:szCs w:val="22"/>
              </w:rPr>
            </w:pPr>
          </w:p>
        </w:tc>
        <w:tc>
          <w:tcPr>
            <w:tcW w:w="2385" w:type="pct"/>
          </w:tcPr>
          <w:p w14:paraId="7EBA4359" w14:textId="77777777" w:rsidR="007229F9" w:rsidRPr="007229F9" w:rsidRDefault="007229F9" w:rsidP="007229F9">
            <w:pPr>
              <w:rPr>
                <w:rFonts w:ascii="Arial" w:hAnsi="Arial" w:cs="Arial"/>
                <w:sz w:val="22"/>
                <w:szCs w:val="22"/>
              </w:rPr>
            </w:pPr>
          </w:p>
          <w:p w14:paraId="385FC437" w14:textId="77777777" w:rsidR="00CE3D4F" w:rsidRDefault="007229F9" w:rsidP="007229F9">
            <w:pPr>
              <w:rPr>
                <w:rFonts w:ascii="Arial" w:hAnsi="Arial" w:cs="Arial"/>
                <w:sz w:val="22"/>
                <w:szCs w:val="22"/>
              </w:rPr>
            </w:pPr>
            <w:r w:rsidRPr="007229F9">
              <w:rPr>
                <w:rFonts w:ascii="Arial" w:hAnsi="Arial" w:cs="Arial"/>
                <w:sz w:val="22"/>
                <w:szCs w:val="22"/>
              </w:rPr>
              <w:t xml:space="preserve">Content: </w:t>
            </w:r>
          </w:p>
          <w:p w14:paraId="4AB6A178" w14:textId="4CF752A3" w:rsidR="007229F9" w:rsidRPr="007229F9" w:rsidRDefault="007229F9" w:rsidP="007229F9">
            <w:pPr>
              <w:rPr>
                <w:rFonts w:ascii="Arial" w:hAnsi="Arial" w:cs="Arial"/>
                <w:sz w:val="22"/>
                <w:szCs w:val="22"/>
              </w:rPr>
            </w:pPr>
            <w:r w:rsidRPr="007229F9">
              <w:rPr>
                <w:rFonts w:ascii="Arial" w:hAnsi="Arial" w:cs="Arial"/>
                <w:sz w:val="22"/>
                <w:szCs w:val="22"/>
              </w:rPr>
              <w:t xml:space="preserve">This is a ceramic bushel, a large pot, with a motif of an ibex, which is a mountain goat from Iran. Ibex were most likely a food source, essential for human survival. There </w:t>
            </w:r>
            <w:r w:rsidR="008C2C02" w:rsidRPr="007229F9">
              <w:rPr>
                <w:rFonts w:ascii="Arial" w:hAnsi="Arial" w:cs="Arial"/>
                <w:sz w:val="22"/>
                <w:szCs w:val="22"/>
              </w:rPr>
              <w:t>is</w:t>
            </w:r>
            <w:r w:rsidRPr="007229F9">
              <w:rPr>
                <w:rFonts w:ascii="Arial" w:hAnsi="Arial" w:cs="Arial"/>
                <w:sz w:val="22"/>
                <w:szCs w:val="22"/>
              </w:rPr>
              <w:t xml:space="preserve"> what </w:t>
            </w:r>
            <w:r w:rsidR="008C2C02" w:rsidRPr="007229F9">
              <w:rPr>
                <w:rFonts w:ascii="Arial" w:hAnsi="Arial" w:cs="Arial"/>
                <w:sz w:val="22"/>
                <w:szCs w:val="22"/>
              </w:rPr>
              <w:t>looks</w:t>
            </w:r>
            <w:r w:rsidRPr="007229F9">
              <w:rPr>
                <w:rFonts w:ascii="Arial" w:hAnsi="Arial" w:cs="Arial"/>
                <w:sz w:val="22"/>
                <w:szCs w:val="22"/>
              </w:rPr>
              <w:t xml:space="preserve"> like skinny flying birds around the top of the bushel. Animism is clearly still a prominent theme. Historians have found other ceramic pieces with a similar shape and form, but lacking the level of decoration and detail that this one has. This is significant because it shows this particular bushel was one of importance. </w:t>
            </w:r>
          </w:p>
          <w:p w14:paraId="5B5D6769" w14:textId="77777777" w:rsidR="007229F9" w:rsidRPr="007229F9" w:rsidRDefault="007229F9" w:rsidP="007229F9">
            <w:pPr>
              <w:rPr>
                <w:rFonts w:ascii="Arial" w:hAnsi="Arial" w:cs="Arial"/>
                <w:sz w:val="22"/>
                <w:szCs w:val="22"/>
              </w:rPr>
            </w:pPr>
          </w:p>
          <w:p w14:paraId="1A514BBE" w14:textId="77777777" w:rsidR="00CE3D4F" w:rsidRDefault="007229F9" w:rsidP="007229F9">
            <w:pPr>
              <w:rPr>
                <w:rFonts w:ascii="Arial" w:hAnsi="Arial" w:cs="Arial"/>
                <w:sz w:val="22"/>
                <w:szCs w:val="22"/>
              </w:rPr>
            </w:pPr>
            <w:r w:rsidRPr="007229F9">
              <w:rPr>
                <w:rFonts w:ascii="Arial" w:hAnsi="Arial" w:cs="Arial"/>
                <w:sz w:val="22"/>
                <w:szCs w:val="22"/>
              </w:rPr>
              <w:t xml:space="preserve">Style: </w:t>
            </w:r>
          </w:p>
          <w:p w14:paraId="295519C9" w14:textId="3BD36894" w:rsidR="007229F9" w:rsidRPr="007229F9" w:rsidRDefault="007229F9" w:rsidP="007229F9">
            <w:pPr>
              <w:rPr>
                <w:rFonts w:ascii="Arial" w:hAnsi="Arial" w:cs="Arial"/>
                <w:sz w:val="22"/>
                <w:szCs w:val="22"/>
              </w:rPr>
            </w:pPr>
            <w:r w:rsidRPr="007229F9">
              <w:rPr>
                <w:rFonts w:ascii="Arial" w:hAnsi="Arial" w:cs="Arial"/>
                <w:sz w:val="22"/>
                <w:szCs w:val="22"/>
              </w:rPr>
              <w:t>The paintings have a very linear style. All the figures are silhouetted, but the decoration is still very advanced. The animals are stylized and certain qualities, such as the horns, are very exaggerated.</w:t>
            </w:r>
          </w:p>
          <w:p w14:paraId="40CB0A6A" w14:textId="77777777" w:rsidR="007229F9" w:rsidRPr="007229F9" w:rsidRDefault="007229F9" w:rsidP="007229F9">
            <w:pPr>
              <w:rPr>
                <w:rFonts w:ascii="Arial" w:hAnsi="Arial" w:cs="Arial"/>
                <w:sz w:val="22"/>
                <w:szCs w:val="22"/>
              </w:rPr>
            </w:pPr>
          </w:p>
          <w:p w14:paraId="764E1B18" w14:textId="77777777" w:rsidR="00CE3D4F" w:rsidRDefault="007229F9" w:rsidP="007229F9">
            <w:pPr>
              <w:rPr>
                <w:rFonts w:ascii="Arial" w:hAnsi="Arial" w:cs="Arial"/>
                <w:sz w:val="22"/>
                <w:szCs w:val="22"/>
              </w:rPr>
            </w:pPr>
            <w:r w:rsidRPr="007229F9">
              <w:rPr>
                <w:rFonts w:ascii="Arial" w:hAnsi="Arial" w:cs="Arial"/>
                <w:sz w:val="22"/>
                <w:szCs w:val="22"/>
              </w:rPr>
              <w:t xml:space="preserve">Contextual Analysis: </w:t>
            </w:r>
          </w:p>
          <w:p w14:paraId="485B488B" w14:textId="2D727077" w:rsidR="007229F9" w:rsidRPr="007229F9" w:rsidRDefault="007229F9" w:rsidP="007229F9">
            <w:pPr>
              <w:rPr>
                <w:rFonts w:ascii="Arial" w:hAnsi="Arial" w:cs="Arial"/>
                <w:sz w:val="22"/>
                <w:szCs w:val="22"/>
              </w:rPr>
            </w:pPr>
            <w:r w:rsidRPr="007229F9">
              <w:rPr>
                <w:rFonts w:ascii="Arial" w:hAnsi="Arial" w:cs="Arial"/>
                <w:sz w:val="22"/>
                <w:szCs w:val="22"/>
              </w:rPr>
              <w:t>This bushel could have been used for the storage of items, again showing a shift to a more stable community. It also could have been a present to a significant person in a community or used for ceremonial purposes. The bushel was said to be found in a funerary area, showing people's belief in the significance of death in society. The people were becoming even more aware of their natural surroundings, being able to find clay and heat it to a certain temperature to harden the clay.</w:t>
            </w:r>
          </w:p>
        </w:tc>
      </w:tr>
      <w:tr w:rsidR="007229F9" w:rsidRPr="007229F9" w14:paraId="17A3501A" w14:textId="77777777" w:rsidTr="00FC4FAF">
        <w:tc>
          <w:tcPr>
            <w:tcW w:w="2615" w:type="pct"/>
          </w:tcPr>
          <w:p w14:paraId="1C40FC0F" w14:textId="77777777" w:rsidR="007229F9" w:rsidRDefault="00B95CFA" w:rsidP="00B95CFA">
            <w:pPr>
              <w:rPr>
                <w:rFonts w:ascii="Arial" w:hAnsi="Arial" w:cs="Arial"/>
                <w:sz w:val="22"/>
                <w:szCs w:val="22"/>
              </w:rPr>
            </w:pPr>
            <w:r>
              <w:rPr>
                <w:rFonts w:ascii="Arial" w:hAnsi="Arial" w:cs="Arial"/>
                <w:noProof/>
                <w:sz w:val="22"/>
                <w:szCs w:val="22"/>
              </w:rPr>
              <w:drawing>
                <wp:inline distT="0" distB="0" distL="0" distR="0" wp14:anchorId="5742718D" wp14:editId="2B0B0657">
                  <wp:extent cx="1149558" cy="2746803"/>
                  <wp:effectExtent l="0" t="0" r="0" b="0"/>
                  <wp:docPr id="7" name="Picture 7" descr="Macintosh HD:Users:teacher:Desktop:Module Two Finished:_AnthropomorpheSt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eacher:Desktop:Module Two Finished:_AnthropomorpheSte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9686" cy="2747108"/>
                          </a:xfrm>
                          <a:prstGeom prst="rect">
                            <a:avLst/>
                          </a:prstGeom>
                          <a:noFill/>
                          <a:ln>
                            <a:noFill/>
                          </a:ln>
                        </pic:spPr>
                      </pic:pic>
                    </a:graphicData>
                  </a:graphic>
                </wp:inline>
              </w:drawing>
            </w:r>
          </w:p>
          <w:p w14:paraId="04128539" w14:textId="77777777" w:rsidR="00F76F39" w:rsidRDefault="00F76F39" w:rsidP="00B95CFA">
            <w:pPr>
              <w:rPr>
                <w:rFonts w:ascii="Arial" w:hAnsi="Arial" w:cs="Arial"/>
                <w:sz w:val="22"/>
                <w:szCs w:val="22"/>
              </w:rPr>
            </w:pPr>
          </w:p>
          <w:p w14:paraId="6E9A6358" w14:textId="77777777" w:rsidR="00F76F39" w:rsidRDefault="00F76F39" w:rsidP="00B95CFA">
            <w:pPr>
              <w:rPr>
                <w:rFonts w:ascii="Arial" w:hAnsi="Arial" w:cs="Arial"/>
                <w:sz w:val="22"/>
                <w:szCs w:val="22"/>
              </w:rPr>
            </w:pPr>
            <w:r w:rsidRPr="00F76F39">
              <w:rPr>
                <w:rFonts w:ascii="Arial" w:hAnsi="Arial" w:cs="Arial"/>
                <w:sz w:val="22"/>
                <w:szCs w:val="22"/>
              </w:rPr>
              <w:t>Anthropomorphic stele. Arabian Pennisula. Fourth millennium B.C.E. Sandstone.</w:t>
            </w:r>
          </w:p>
          <w:p w14:paraId="6195F791" w14:textId="3E91D5C3" w:rsidR="00F76F39" w:rsidRPr="007229F9" w:rsidRDefault="00F76F39" w:rsidP="00B95CFA">
            <w:pPr>
              <w:rPr>
                <w:rFonts w:ascii="Arial" w:hAnsi="Arial" w:cs="Arial"/>
                <w:sz w:val="22"/>
                <w:szCs w:val="22"/>
              </w:rPr>
            </w:pPr>
          </w:p>
        </w:tc>
        <w:tc>
          <w:tcPr>
            <w:tcW w:w="2385" w:type="pct"/>
          </w:tcPr>
          <w:p w14:paraId="5147707C" w14:textId="77777777" w:rsidR="007229F9" w:rsidRPr="007229F9" w:rsidRDefault="007229F9" w:rsidP="007229F9">
            <w:pPr>
              <w:rPr>
                <w:rFonts w:ascii="Arial" w:hAnsi="Arial" w:cs="Arial"/>
                <w:sz w:val="22"/>
                <w:szCs w:val="22"/>
              </w:rPr>
            </w:pPr>
          </w:p>
          <w:p w14:paraId="49F66A2E" w14:textId="77777777" w:rsidR="00CE3D4F" w:rsidRDefault="007229F9" w:rsidP="007229F9">
            <w:pPr>
              <w:rPr>
                <w:rFonts w:ascii="Arial" w:hAnsi="Arial" w:cs="Arial"/>
                <w:sz w:val="22"/>
                <w:szCs w:val="22"/>
              </w:rPr>
            </w:pPr>
            <w:r w:rsidRPr="007229F9">
              <w:rPr>
                <w:rFonts w:ascii="Arial" w:hAnsi="Arial" w:cs="Arial"/>
                <w:sz w:val="22"/>
                <w:szCs w:val="22"/>
              </w:rPr>
              <w:t xml:space="preserve">Content: </w:t>
            </w:r>
          </w:p>
          <w:p w14:paraId="3CB313B9" w14:textId="0D544E57" w:rsidR="007229F9" w:rsidRPr="007229F9" w:rsidRDefault="007229F9" w:rsidP="007229F9">
            <w:pPr>
              <w:rPr>
                <w:rFonts w:ascii="Arial" w:hAnsi="Arial" w:cs="Arial"/>
                <w:sz w:val="22"/>
                <w:szCs w:val="22"/>
              </w:rPr>
            </w:pPr>
            <w:r w:rsidRPr="007229F9">
              <w:rPr>
                <w:rFonts w:ascii="Arial" w:hAnsi="Arial" w:cs="Arial"/>
                <w:sz w:val="22"/>
                <w:szCs w:val="22"/>
              </w:rPr>
              <w:t xml:space="preserve">Neolithic Stele's are also known as stone markers. These pieces are meant to stand upright and perhaps mark one's territory or recognition of a person of importance. The knife suggests it is a male figure. </w:t>
            </w:r>
          </w:p>
          <w:p w14:paraId="3D086F68" w14:textId="77777777" w:rsidR="007229F9" w:rsidRPr="007229F9" w:rsidRDefault="007229F9" w:rsidP="007229F9">
            <w:pPr>
              <w:rPr>
                <w:rFonts w:ascii="Arial" w:hAnsi="Arial" w:cs="Arial"/>
                <w:sz w:val="22"/>
                <w:szCs w:val="22"/>
              </w:rPr>
            </w:pPr>
          </w:p>
          <w:p w14:paraId="5879E6D9" w14:textId="77777777" w:rsidR="00CE3D4F" w:rsidRDefault="007229F9" w:rsidP="007229F9">
            <w:pPr>
              <w:rPr>
                <w:rFonts w:ascii="Arial" w:hAnsi="Arial" w:cs="Arial"/>
                <w:sz w:val="22"/>
                <w:szCs w:val="22"/>
              </w:rPr>
            </w:pPr>
            <w:r w:rsidRPr="007229F9">
              <w:rPr>
                <w:rFonts w:ascii="Arial" w:hAnsi="Arial" w:cs="Arial"/>
                <w:sz w:val="22"/>
                <w:szCs w:val="22"/>
              </w:rPr>
              <w:t xml:space="preserve">Style: </w:t>
            </w:r>
          </w:p>
          <w:p w14:paraId="07A6C266" w14:textId="5799FFC7" w:rsidR="007229F9" w:rsidRPr="007229F9" w:rsidRDefault="007229F9" w:rsidP="007229F9">
            <w:pPr>
              <w:rPr>
                <w:rFonts w:ascii="Arial" w:hAnsi="Arial" w:cs="Arial"/>
                <w:sz w:val="22"/>
                <w:szCs w:val="22"/>
              </w:rPr>
            </w:pPr>
            <w:r w:rsidRPr="007229F9">
              <w:rPr>
                <w:rFonts w:ascii="Arial" w:hAnsi="Arial" w:cs="Arial"/>
                <w:sz w:val="22"/>
                <w:szCs w:val="22"/>
              </w:rPr>
              <w:t>This piece is a carved, incised stone. The figure is stylized, meaning not realistic, but based off reality. Art begins to communicate individuality.</w:t>
            </w:r>
          </w:p>
          <w:p w14:paraId="237C7FD3" w14:textId="77777777" w:rsidR="007229F9" w:rsidRPr="007229F9" w:rsidRDefault="007229F9" w:rsidP="007229F9">
            <w:pPr>
              <w:rPr>
                <w:rFonts w:ascii="Arial" w:hAnsi="Arial" w:cs="Arial"/>
                <w:sz w:val="22"/>
                <w:szCs w:val="22"/>
              </w:rPr>
            </w:pPr>
          </w:p>
          <w:p w14:paraId="70D3A20D" w14:textId="77777777" w:rsidR="00CE3D4F" w:rsidRDefault="007229F9" w:rsidP="007229F9">
            <w:pPr>
              <w:rPr>
                <w:rFonts w:ascii="Arial" w:hAnsi="Arial" w:cs="Arial"/>
                <w:sz w:val="22"/>
                <w:szCs w:val="22"/>
              </w:rPr>
            </w:pPr>
            <w:r w:rsidRPr="007229F9">
              <w:rPr>
                <w:rFonts w:ascii="Arial" w:hAnsi="Arial" w:cs="Arial"/>
                <w:sz w:val="22"/>
                <w:szCs w:val="22"/>
              </w:rPr>
              <w:t xml:space="preserve">Contextual Analysis: </w:t>
            </w:r>
          </w:p>
          <w:p w14:paraId="66821D0C" w14:textId="01FCC0B7" w:rsidR="007229F9" w:rsidRDefault="007229F9" w:rsidP="007229F9">
            <w:pPr>
              <w:rPr>
                <w:rFonts w:ascii="Arial" w:hAnsi="Arial" w:cs="Arial"/>
                <w:sz w:val="22"/>
                <w:szCs w:val="22"/>
              </w:rPr>
            </w:pPr>
            <w:r w:rsidRPr="007229F9">
              <w:rPr>
                <w:rFonts w:ascii="Arial" w:hAnsi="Arial" w:cs="Arial"/>
                <w:sz w:val="22"/>
                <w:szCs w:val="22"/>
              </w:rPr>
              <w:t>This piece communicates individuality and originality. It was made to mark an individual of some importance and signify one individual as opposed to a group of humans.</w:t>
            </w:r>
          </w:p>
          <w:p w14:paraId="28A14587" w14:textId="77777777" w:rsidR="00CE3D4F" w:rsidRDefault="00CE3D4F" w:rsidP="007229F9">
            <w:pPr>
              <w:rPr>
                <w:rFonts w:ascii="Arial" w:hAnsi="Arial" w:cs="Arial"/>
                <w:sz w:val="22"/>
                <w:szCs w:val="22"/>
              </w:rPr>
            </w:pPr>
          </w:p>
          <w:p w14:paraId="7A40810A" w14:textId="2504104C" w:rsidR="00CE3D4F" w:rsidRPr="007229F9" w:rsidRDefault="00CE3D4F" w:rsidP="007229F9">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tc>
      </w:tr>
      <w:tr w:rsidR="007229F9" w:rsidRPr="007229F9" w14:paraId="441AD625" w14:textId="77777777" w:rsidTr="00FC4FAF">
        <w:tc>
          <w:tcPr>
            <w:tcW w:w="2615" w:type="pct"/>
          </w:tcPr>
          <w:p w14:paraId="6F44A579" w14:textId="77777777" w:rsidR="003E38A2" w:rsidRDefault="007229F9">
            <w:pPr>
              <w:rPr>
                <w:rFonts w:ascii="Arial" w:hAnsi="Arial" w:cs="Arial"/>
                <w:color w:val="1A1A1A"/>
                <w:sz w:val="22"/>
                <w:szCs w:val="22"/>
                <w:lang w:eastAsia="ja-JP"/>
              </w:rPr>
            </w:pPr>
            <w:r w:rsidRPr="007229F9">
              <w:rPr>
                <w:rFonts w:ascii="Arial" w:hAnsi="Arial" w:cs="Arial"/>
                <w:color w:val="1A1A1A"/>
                <w:sz w:val="22"/>
                <w:szCs w:val="22"/>
                <w:lang w:eastAsia="ja-JP"/>
              </w:rPr>
              <w:t>Jade cong, Liangzhu, China, 3,300-2,200 BCE, carved jade.</w:t>
            </w:r>
          </w:p>
          <w:p w14:paraId="378CFD5B" w14:textId="77777777" w:rsidR="003E38A2" w:rsidRDefault="003E38A2">
            <w:pPr>
              <w:rPr>
                <w:rFonts w:ascii="Arial" w:hAnsi="Arial" w:cs="Arial"/>
                <w:color w:val="1A1A1A"/>
                <w:sz w:val="22"/>
                <w:szCs w:val="22"/>
                <w:lang w:eastAsia="ja-JP"/>
              </w:rPr>
            </w:pPr>
          </w:p>
          <w:p w14:paraId="36E06333" w14:textId="77777777" w:rsidR="007229F9" w:rsidRPr="007229F9" w:rsidRDefault="003E38A2">
            <w:pPr>
              <w:rPr>
                <w:rFonts w:ascii="Arial" w:hAnsi="Arial" w:cs="Arial"/>
                <w:sz w:val="22"/>
                <w:szCs w:val="22"/>
              </w:rPr>
            </w:pPr>
            <w:r>
              <w:rPr>
                <w:rFonts w:ascii="Arial" w:hAnsi="Arial" w:cs="Arial"/>
                <w:noProof/>
                <w:color w:val="1A1A1A"/>
                <w:sz w:val="22"/>
                <w:szCs w:val="22"/>
              </w:rPr>
              <w:drawing>
                <wp:inline distT="0" distB="0" distL="0" distR="0" wp14:anchorId="60FF0275" wp14:editId="320E2DF4">
                  <wp:extent cx="2452833" cy="1626989"/>
                  <wp:effectExtent l="0" t="0" r="11430" b="0"/>
                  <wp:docPr id="8" name="Picture 8" descr="Macintosh HD:Users:teacher:Desktop:Module Two Finished:jadec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eacher:Desktop:Module Two Finished:jadeco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3378" cy="1627350"/>
                          </a:xfrm>
                          <a:prstGeom prst="rect">
                            <a:avLst/>
                          </a:prstGeom>
                          <a:noFill/>
                          <a:ln>
                            <a:noFill/>
                          </a:ln>
                        </pic:spPr>
                      </pic:pic>
                    </a:graphicData>
                  </a:graphic>
                </wp:inline>
              </w:drawing>
            </w:r>
          </w:p>
        </w:tc>
        <w:tc>
          <w:tcPr>
            <w:tcW w:w="2385" w:type="pct"/>
          </w:tcPr>
          <w:p w14:paraId="6C7D0E1C" w14:textId="77777777" w:rsidR="00CE3D4F" w:rsidRDefault="007229F9" w:rsidP="007229F9">
            <w:pPr>
              <w:rPr>
                <w:rFonts w:ascii="Arial" w:hAnsi="Arial" w:cs="Arial"/>
                <w:sz w:val="22"/>
                <w:szCs w:val="22"/>
              </w:rPr>
            </w:pPr>
            <w:r w:rsidRPr="007229F9">
              <w:rPr>
                <w:rFonts w:ascii="Arial" w:hAnsi="Arial" w:cs="Arial"/>
                <w:sz w:val="22"/>
                <w:szCs w:val="22"/>
              </w:rPr>
              <w:t xml:space="preserve">Content: </w:t>
            </w:r>
          </w:p>
          <w:p w14:paraId="594A7EE2" w14:textId="1493453B" w:rsidR="007229F9" w:rsidRPr="007229F9" w:rsidRDefault="007229F9" w:rsidP="007229F9">
            <w:pPr>
              <w:rPr>
                <w:rFonts w:ascii="Arial" w:hAnsi="Arial" w:cs="Arial"/>
                <w:sz w:val="22"/>
                <w:szCs w:val="22"/>
              </w:rPr>
            </w:pPr>
            <w:r w:rsidRPr="007229F9">
              <w:rPr>
                <w:rFonts w:ascii="Arial" w:hAnsi="Arial" w:cs="Arial"/>
                <w:sz w:val="22"/>
                <w:szCs w:val="22"/>
              </w:rPr>
              <w:t xml:space="preserve">This piece is made out of the precious stone </w:t>
            </w:r>
            <w:r w:rsidR="008C2C02" w:rsidRPr="007229F9">
              <w:rPr>
                <w:rFonts w:ascii="Arial" w:hAnsi="Arial" w:cs="Arial"/>
                <w:sz w:val="22"/>
                <w:szCs w:val="22"/>
              </w:rPr>
              <w:t>jade, which</w:t>
            </w:r>
            <w:r w:rsidRPr="007229F9">
              <w:rPr>
                <w:rFonts w:ascii="Arial" w:hAnsi="Arial" w:cs="Arial"/>
                <w:sz w:val="22"/>
                <w:szCs w:val="22"/>
              </w:rPr>
              <w:t xml:space="preserve"> is very plentiful in China. All of the jade congs found have a cylindrical inner part surrounded by a box like outer form with a carved circle at the top. There is a pretty high level of decoration, all incised carvings. The function of these pieces is unknown. The main </w:t>
            </w:r>
            <w:r w:rsidR="008C2C02" w:rsidRPr="007229F9">
              <w:rPr>
                <w:rFonts w:ascii="Arial" w:hAnsi="Arial" w:cs="Arial"/>
                <w:sz w:val="22"/>
                <w:szCs w:val="22"/>
              </w:rPr>
              <w:t xml:space="preserve">decorations found on </w:t>
            </w:r>
            <w:proofErr w:type="spellStart"/>
            <w:r w:rsidR="008C2C02" w:rsidRPr="007229F9">
              <w:rPr>
                <w:rFonts w:ascii="Arial" w:hAnsi="Arial" w:cs="Arial"/>
                <w:sz w:val="22"/>
                <w:szCs w:val="22"/>
              </w:rPr>
              <w:t>congs</w:t>
            </w:r>
            <w:proofErr w:type="spellEnd"/>
            <w:r w:rsidR="008C2C02" w:rsidRPr="007229F9">
              <w:rPr>
                <w:rFonts w:ascii="Arial" w:hAnsi="Arial" w:cs="Arial"/>
                <w:sz w:val="22"/>
                <w:szCs w:val="22"/>
              </w:rPr>
              <w:t xml:space="preserve"> are</w:t>
            </w:r>
            <w:r w:rsidRPr="007229F9">
              <w:rPr>
                <w:rFonts w:ascii="Arial" w:hAnsi="Arial" w:cs="Arial"/>
                <w:sz w:val="22"/>
                <w:szCs w:val="22"/>
              </w:rPr>
              <w:t xml:space="preserve"> beast-man faces, perhaps referring to spirits. </w:t>
            </w:r>
          </w:p>
          <w:p w14:paraId="19F27866" w14:textId="77777777" w:rsidR="007229F9" w:rsidRPr="007229F9" w:rsidRDefault="007229F9" w:rsidP="007229F9">
            <w:pPr>
              <w:rPr>
                <w:rFonts w:ascii="Arial" w:hAnsi="Arial" w:cs="Arial"/>
                <w:sz w:val="22"/>
                <w:szCs w:val="22"/>
              </w:rPr>
            </w:pPr>
          </w:p>
          <w:p w14:paraId="5BECC305" w14:textId="77777777" w:rsidR="00CE3D4F" w:rsidRDefault="007229F9" w:rsidP="007229F9">
            <w:pPr>
              <w:rPr>
                <w:rFonts w:ascii="Arial" w:hAnsi="Arial" w:cs="Arial"/>
                <w:sz w:val="22"/>
                <w:szCs w:val="22"/>
              </w:rPr>
            </w:pPr>
            <w:r w:rsidRPr="007229F9">
              <w:rPr>
                <w:rFonts w:ascii="Arial" w:hAnsi="Arial" w:cs="Arial"/>
                <w:sz w:val="22"/>
                <w:szCs w:val="22"/>
              </w:rPr>
              <w:t>Style:</w:t>
            </w:r>
          </w:p>
          <w:p w14:paraId="0601A1CC" w14:textId="2502838A" w:rsidR="007229F9" w:rsidRPr="007229F9" w:rsidRDefault="007229F9" w:rsidP="007229F9">
            <w:pPr>
              <w:rPr>
                <w:rFonts w:ascii="Arial" w:hAnsi="Arial" w:cs="Arial"/>
                <w:sz w:val="22"/>
                <w:szCs w:val="22"/>
              </w:rPr>
            </w:pPr>
            <w:r w:rsidRPr="007229F9">
              <w:rPr>
                <w:rFonts w:ascii="Arial" w:hAnsi="Arial" w:cs="Arial"/>
                <w:sz w:val="22"/>
                <w:szCs w:val="22"/>
              </w:rPr>
              <w:t xml:space="preserve"> All the decorations on the congs are incised, or slightly carved. The lines are very precise, making for a precise shape.</w:t>
            </w:r>
          </w:p>
          <w:p w14:paraId="07A8C031" w14:textId="77777777" w:rsidR="007229F9" w:rsidRPr="007229F9" w:rsidRDefault="007229F9" w:rsidP="007229F9">
            <w:pPr>
              <w:rPr>
                <w:rFonts w:ascii="Arial" w:hAnsi="Arial" w:cs="Arial"/>
                <w:sz w:val="22"/>
                <w:szCs w:val="22"/>
              </w:rPr>
            </w:pPr>
          </w:p>
          <w:p w14:paraId="3C639A77" w14:textId="77777777" w:rsidR="00CE3D4F" w:rsidRDefault="007229F9" w:rsidP="007229F9">
            <w:pPr>
              <w:rPr>
                <w:rFonts w:ascii="Arial" w:hAnsi="Arial" w:cs="Arial"/>
                <w:sz w:val="22"/>
                <w:szCs w:val="22"/>
              </w:rPr>
            </w:pPr>
            <w:r w:rsidRPr="007229F9">
              <w:rPr>
                <w:rFonts w:ascii="Arial" w:hAnsi="Arial" w:cs="Arial"/>
                <w:sz w:val="22"/>
                <w:szCs w:val="22"/>
              </w:rPr>
              <w:t xml:space="preserve">Contextual Analysis: </w:t>
            </w:r>
          </w:p>
          <w:p w14:paraId="27F1FD57" w14:textId="5429A005" w:rsidR="007229F9" w:rsidRDefault="007229F9" w:rsidP="007229F9">
            <w:pPr>
              <w:rPr>
                <w:rFonts w:ascii="Arial" w:hAnsi="Arial" w:cs="Arial"/>
                <w:sz w:val="22"/>
                <w:szCs w:val="22"/>
              </w:rPr>
            </w:pPr>
            <w:r w:rsidRPr="007229F9">
              <w:rPr>
                <w:rFonts w:ascii="Arial" w:hAnsi="Arial" w:cs="Arial"/>
                <w:sz w:val="22"/>
                <w:szCs w:val="22"/>
              </w:rPr>
              <w:t>It is unknown what jade congs specific function were, but it is possible they were used as decoration, trade items, or simply gifts for those of significance in early societies.</w:t>
            </w:r>
          </w:p>
          <w:p w14:paraId="0990C242" w14:textId="77777777" w:rsidR="00CE3D4F" w:rsidRDefault="00CE3D4F" w:rsidP="007229F9">
            <w:pPr>
              <w:rPr>
                <w:rFonts w:ascii="Arial" w:hAnsi="Arial" w:cs="Arial"/>
                <w:sz w:val="22"/>
                <w:szCs w:val="22"/>
              </w:rPr>
            </w:pPr>
          </w:p>
          <w:p w14:paraId="6FE1CA4D" w14:textId="7FB56744" w:rsidR="00CE3D4F" w:rsidRPr="007229F9" w:rsidRDefault="00CE3D4F" w:rsidP="007229F9">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tc>
      </w:tr>
      <w:tr w:rsidR="007229F9" w:rsidRPr="007229F9" w14:paraId="519B98DC" w14:textId="77777777" w:rsidTr="00FC4FAF">
        <w:tc>
          <w:tcPr>
            <w:tcW w:w="2615" w:type="pct"/>
          </w:tcPr>
          <w:p w14:paraId="382F69C3" w14:textId="77777777" w:rsidR="007229F9" w:rsidRDefault="003E38A2">
            <w:pPr>
              <w:rPr>
                <w:rFonts w:ascii="Arial" w:hAnsi="Arial" w:cs="Arial"/>
                <w:sz w:val="22"/>
                <w:szCs w:val="22"/>
              </w:rPr>
            </w:pPr>
            <w:r>
              <w:rPr>
                <w:rFonts w:ascii="Arial" w:hAnsi="Arial" w:cs="Arial"/>
                <w:noProof/>
                <w:sz w:val="22"/>
                <w:szCs w:val="22"/>
              </w:rPr>
              <w:drawing>
                <wp:inline distT="0" distB="0" distL="0" distR="0" wp14:anchorId="6505AF3F" wp14:editId="2620FA46">
                  <wp:extent cx="2556787" cy="1917813"/>
                  <wp:effectExtent l="0" t="0" r="8890" b="0"/>
                  <wp:docPr id="9" name="Picture 9" descr="Macintosh HD:Users:teacher:Desktop:Module Two Finished:Stoneh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eacher:Desktop:Module Two Finished:Stonehen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6787" cy="1917813"/>
                          </a:xfrm>
                          <a:prstGeom prst="rect">
                            <a:avLst/>
                          </a:prstGeom>
                          <a:noFill/>
                          <a:ln>
                            <a:noFill/>
                          </a:ln>
                        </pic:spPr>
                      </pic:pic>
                    </a:graphicData>
                  </a:graphic>
                </wp:inline>
              </w:drawing>
            </w:r>
          </w:p>
          <w:p w14:paraId="0DF936DC" w14:textId="77777777" w:rsidR="00092EEB" w:rsidRDefault="00092EEB">
            <w:pPr>
              <w:rPr>
                <w:rFonts w:ascii="Arial" w:hAnsi="Arial" w:cs="Arial"/>
                <w:sz w:val="22"/>
                <w:szCs w:val="22"/>
              </w:rPr>
            </w:pPr>
          </w:p>
          <w:p w14:paraId="5496321E" w14:textId="4D2DC8AA" w:rsidR="00092EEB" w:rsidRPr="007229F9" w:rsidRDefault="00092EEB">
            <w:pPr>
              <w:rPr>
                <w:rFonts w:ascii="Arial" w:hAnsi="Arial" w:cs="Arial"/>
                <w:sz w:val="22"/>
                <w:szCs w:val="22"/>
              </w:rPr>
            </w:pPr>
            <w:r w:rsidRPr="00092EEB">
              <w:rPr>
                <w:rFonts w:ascii="Arial" w:hAnsi="Arial" w:cs="Arial"/>
                <w:sz w:val="22"/>
                <w:szCs w:val="22"/>
              </w:rPr>
              <w:t>Stonehenge. Wiltshire, UK. Neolithic Europe. c. 2500-1600 B.C.E. sandstone</w:t>
            </w:r>
          </w:p>
        </w:tc>
        <w:tc>
          <w:tcPr>
            <w:tcW w:w="2385" w:type="pct"/>
          </w:tcPr>
          <w:p w14:paraId="0B4F8A7F" w14:textId="77777777" w:rsidR="00CE3D4F" w:rsidRDefault="007229F9" w:rsidP="007229F9">
            <w:pPr>
              <w:rPr>
                <w:rFonts w:ascii="Arial" w:hAnsi="Arial" w:cs="Arial"/>
                <w:sz w:val="22"/>
                <w:szCs w:val="22"/>
              </w:rPr>
            </w:pPr>
            <w:r w:rsidRPr="007229F9">
              <w:rPr>
                <w:rFonts w:ascii="Arial" w:hAnsi="Arial" w:cs="Arial"/>
                <w:sz w:val="22"/>
                <w:szCs w:val="22"/>
              </w:rPr>
              <w:t xml:space="preserve">Content: </w:t>
            </w:r>
          </w:p>
          <w:p w14:paraId="210D7939" w14:textId="0580E1D0" w:rsidR="007229F9" w:rsidRPr="007229F9" w:rsidRDefault="007229F9" w:rsidP="007229F9">
            <w:pPr>
              <w:rPr>
                <w:rFonts w:ascii="Arial" w:hAnsi="Arial" w:cs="Arial"/>
                <w:sz w:val="22"/>
                <w:szCs w:val="22"/>
              </w:rPr>
            </w:pPr>
            <w:r w:rsidRPr="007229F9">
              <w:rPr>
                <w:rFonts w:ascii="Arial" w:hAnsi="Arial" w:cs="Arial"/>
                <w:sz w:val="22"/>
                <w:szCs w:val="22"/>
              </w:rPr>
              <w:t xml:space="preserve">Stonehenge is made with slightly carved, stacked stone pillars. The stones are arranged in a structure that lines up with the sun and astronomical cycles. The coherence with the sun marked season and served as an ancient calendar. </w:t>
            </w:r>
          </w:p>
          <w:p w14:paraId="1CF04EC2" w14:textId="77777777" w:rsidR="007229F9" w:rsidRPr="007229F9" w:rsidRDefault="007229F9" w:rsidP="007229F9">
            <w:pPr>
              <w:rPr>
                <w:rFonts w:ascii="Arial" w:hAnsi="Arial" w:cs="Arial"/>
                <w:sz w:val="22"/>
                <w:szCs w:val="22"/>
              </w:rPr>
            </w:pPr>
          </w:p>
          <w:p w14:paraId="3EA592AC" w14:textId="77777777" w:rsidR="00CE3D4F" w:rsidRDefault="007229F9" w:rsidP="007229F9">
            <w:pPr>
              <w:rPr>
                <w:rFonts w:ascii="Arial" w:hAnsi="Arial" w:cs="Arial"/>
                <w:sz w:val="22"/>
                <w:szCs w:val="22"/>
              </w:rPr>
            </w:pPr>
            <w:r w:rsidRPr="007229F9">
              <w:rPr>
                <w:rFonts w:ascii="Arial" w:hAnsi="Arial" w:cs="Arial"/>
                <w:sz w:val="22"/>
                <w:szCs w:val="22"/>
              </w:rPr>
              <w:t xml:space="preserve">Style: </w:t>
            </w:r>
          </w:p>
          <w:p w14:paraId="4A0A3427" w14:textId="70F893EB" w:rsidR="007229F9" w:rsidRPr="007229F9" w:rsidRDefault="007229F9" w:rsidP="007229F9">
            <w:pPr>
              <w:rPr>
                <w:rFonts w:ascii="Arial" w:hAnsi="Arial" w:cs="Arial"/>
                <w:sz w:val="22"/>
                <w:szCs w:val="22"/>
              </w:rPr>
            </w:pPr>
            <w:r w:rsidRPr="007229F9">
              <w:rPr>
                <w:rFonts w:ascii="Arial" w:hAnsi="Arial" w:cs="Arial"/>
                <w:sz w:val="22"/>
                <w:szCs w:val="22"/>
              </w:rPr>
              <w:t xml:space="preserve">The symmetry of the structure creates a unity of the stones. The precision of the stones to line up with astronomical </w:t>
            </w:r>
            <w:r w:rsidR="008C2C02" w:rsidRPr="007229F9">
              <w:rPr>
                <w:rFonts w:ascii="Arial" w:hAnsi="Arial" w:cs="Arial"/>
                <w:sz w:val="22"/>
                <w:szCs w:val="22"/>
              </w:rPr>
              <w:t>phenomena</w:t>
            </w:r>
            <w:r w:rsidRPr="007229F9">
              <w:rPr>
                <w:rFonts w:ascii="Arial" w:hAnsi="Arial" w:cs="Arial"/>
                <w:sz w:val="22"/>
                <w:szCs w:val="22"/>
              </w:rPr>
              <w:t xml:space="preserve"> is strong. The architectural technique, post and lintel, is used. This is when two posts hold up </w:t>
            </w:r>
            <w:r w:rsidR="008C2C02" w:rsidRPr="007229F9">
              <w:rPr>
                <w:rFonts w:ascii="Arial" w:hAnsi="Arial" w:cs="Arial"/>
                <w:sz w:val="22"/>
                <w:szCs w:val="22"/>
              </w:rPr>
              <w:t>an</w:t>
            </w:r>
            <w:r w:rsidRPr="007229F9">
              <w:rPr>
                <w:rFonts w:ascii="Arial" w:hAnsi="Arial" w:cs="Arial"/>
                <w:sz w:val="22"/>
                <w:szCs w:val="22"/>
              </w:rPr>
              <w:t xml:space="preserve"> arch like roof and is still a major technique used in modern architecture. The lentils create the outer circle.</w:t>
            </w:r>
          </w:p>
          <w:p w14:paraId="047FA78B" w14:textId="77777777" w:rsidR="007229F9" w:rsidRPr="007229F9" w:rsidRDefault="007229F9" w:rsidP="007229F9">
            <w:pPr>
              <w:rPr>
                <w:rFonts w:ascii="Arial" w:hAnsi="Arial" w:cs="Arial"/>
                <w:sz w:val="22"/>
                <w:szCs w:val="22"/>
              </w:rPr>
            </w:pPr>
          </w:p>
          <w:p w14:paraId="2EDC3AEA" w14:textId="77777777" w:rsidR="00CE3D4F" w:rsidRDefault="007229F9" w:rsidP="007229F9">
            <w:pPr>
              <w:rPr>
                <w:rFonts w:ascii="Arial" w:hAnsi="Arial" w:cs="Arial"/>
                <w:sz w:val="22"/>
                <w:szCs w:val="22"/>
              </w:rPr>
            </w:pPr>
            <w:r w:rsidRPr="007229F9">
              <w:rPr>
                <w:rFonts w:ascii="Arial" w:hAnsi="Arial" w:cs="Arial"/>
                <w:sz w:val="22"/>
                <w:szCs w:val="22"/>
              </w:rPr>
              <w:t xml:space="preserve">Contextual Analysis: </w:t>
            </w:r>
          </w:p>
          <w:p w14:paraId="6D478A5F" w14:textId="51CCF37B" w:rsidR="007229F9" w:rsidRDefault="007229F9" w:rsidP="007229F9">
            <w:pPr>
              <w:rPr>
                <w:rFonts w:ascii="Arial" w:hAnsi="Arial" w:cs="Arial"/>
                <w:sz w:val="22"/>
                <w:szCs w:val="22"/>
              </w:rPr>
            </w:pPr>
            <w:r w:rsidRPr="007229F9">
              <w:rPr>
                <w:rFonts w:ascii="Arial" w:hAnsi="Arial" w:cs="Arial"/>
                <w:sz w:val="22"/>
                <w:szCs w:val="22"/>
              </w:rPr>
              <w:t>The builders of Stonehenge spanned over many years. They were able to control their environment for their own personal wants and needs. They managed to move extremely heavy rocks into the formation known as Stonehenge. The structure serves as a sort of calendar, in which it lines up with the sun during sunrise and sunset and other astronomical happenings. Stonehenge was most likely a religious place, however researchers say it could have also been used as a reference for migration and farming.</w:t>
            </w:r>
          </w:p>
          <w:p w14:paraId="6C94434A" w14:textId="77777777" w:rsidR="00CE3D4F" w:rsidRDefault="00CE3D4F" w:rsidP="007229F9">
            <w:pPr>
              <w:rPr>
                <w:rFonts w:ascii="Arial" w:hAnsi="Arial" w:cs="Arial"/>
                <w:sz w:val="22"/>
                <w:szCs w:val="22"/>
              </w:rPr>
            </w:pPr>
          </w:p>
          <w:p w14:paraId="304B3E23" w14:textId="3761883D" w:rsidR="00CE3D4F" w:rsidRPr="007229F9" w:rsidRDefault="00CE3D4F" w:rsidP="007229F9">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tc>
      </w:tr>
      <w:tr w:rsidR="007229F9" w:rsidRPr="007229F9" w14:paraId="247B1319" w14:textId="77777777" w:rsidTr="00FC4FAF">
        <w:tc>
          <w:tcPr>
            <w:tcW w:w="2615" w:type="pct"/>
          </w:tcPr>
          <w:p w14:paraId="2ACF8689" w14:textId="77777777" w:rsidR="007229F9" w:rsidRDefault="003E38A2">
            <w:pPr>
              <w:rPr>
                <w:rFonts w:ascii="Arial" w:hAnsi="Arial" w:cs="Arial"/>
                <w:sz w:val="22"/>
                <w:szCs w:val="22"/>
              </w:rPr>
            </w:pPr>
            <w:r>
              <w:rPr>
                <w:rFonts w:ascii="Arial" w:hAnsi="Arial" w:cs="Arial"/>
                <w:noProof/>
                <w:sz w:val="22"/>
                <w:szCs w:val="22"/>
              </w:rPr>
              <w:drawing>
                <wp:inline distT="0" distB="0" distL="0" distR="0" wp14:anchorId="5A2E28F8" wp14:editId="37E68E42">
                  <wp:extent cx="1775323" cy="2217583"/>
                  <wp:effectExtent l="0" t="0" r="3175" b="0"/>
                  <wp:docPr id="12" name="Picture 12" descr="Macintosh HD:Users:teacher:Desktop:Module Two Finished:ambum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teacher:Desktop:Module Two Finished:ambumston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5323" cy="2217583"/>
                          </a:xfrm>
                          <a:prstGeom prst="rect">
                            <a:avLst/>
                          </a:prstGeom>
                          <a:noFill/>
                          <a:ln>
                            <a:noFill/>
                          </a:ln>
                        </pic:spPr>
                      </pic:pic>
                    </a:graphicData>
                  </a:graphic>
                </wp:inline>
              </w:drawing>
            </w:r>
          </w:p>
          <w:p w14:paraId="7668F23C" w14:textId="77777777" w:rsidR="00412EC7" w:rsidRDefault="00412EC7">
            <w:pPr>
              <w:rPr>
                <w:rFonts w:ascii="Arial" w:hAnsi="Arial" w:cs="Arial"/>
                <w:sz w:val="22"/>
                <w:szCs w:val="22"/>
              </w:rPr>
            </w:pPr>
          </w:p>
          <w:p w14:paraId="59440916" w14:textId="1A454703" w:rsidR="00412EC7" w:rsidRPr="007229F9" w:rsidRDefault="00412EC7">
            <w:pPr>
              <w:rPr>
                <w:rFonts w:ascii="Arial" w:hAnsi="Arial" w:cs="Arial"/>
                <w:sz w:val="22"/>
                <w:szCs w:val="22"/>
              </w:rPr>
            </w:pPr>
            <w:r w:rsidRPr="00412EC7">
              <w:rPr>
                <w:rFonts w:ascii="Arial" w:hAnsi="Arial" w:cs="Arial"/>
                <w:sz w:val="22"/>
                <w:szCs w:val="22"/>
              </w:rPr>
              <w:t>The Ambum Stone. Ambum Valley, Enga Province, Papua New Guinea. c.1500 B.C.E. Greywacke.</w:t>
            </w:r>
          </w:p>
        </w:tc>
        <w:tc>
          <w:tcPr>
            <w:tcW w:w="2385" w:type="pct"/>
          </w:tcPr>
          <w:p w14:paraId="221D70AE" w14:textId="77777777" w:rsidR="00234E2E" w:rsidRPr="00234E2E" w:rsidRDefault="00234E2E" w:rsidP="00234E2E">
            <w:pPr>
              <w:rPr>
                <w:rFonts w:ascii="Arial" w:hAnsi="Arial" w:cs="Arial"/>
                <w:sz w:val="22"/>
                <w:szCs w:val="22"/>
              </w:rPr>
            </w:pPr>
          </w:p>
          <w:p w14:paraId="77C10E94" w14:textId="77777777" w:rsidR="00CE3D4F" w:rsidRDefault="00234E2E" w:rsidP="00234E2E">
            <w:pPr>
              <w:rPr>
                <w:rFonts w:ascii="Arial" w:hAnsi="Arial" w:cs="Arial"/>
                <w:sz w:val="22"/>
                <w:szCs w:val="22"/>
              </w:rPr>
            </w:pPr>
            <w:r w:rsidRPr="00234E2E">
              <w:rPr>
                <w:rFonts w:ascii="Arial" w:hAnsi="Arial" w:cs="Arial"/>
                <w:sz w:val="22"/>
                <w:szCs w:val="22"/>
              </w:rPr>
              <w:t xml:space="preserve">Content: </w:t>
            </w:r>
          </w:p>
          <w:p w14:paraId="5E7874F6" w14:textId="44593F3F" w:rsidR="00234E2E" w:rsidRPr="00234E2E" w:rsidRDefault="00234E2E" w:rsidP="00234E2E">
            <w:pPr>
              <w:rPr>
                <w:rFonts w:ascii="Arial" w:hAnsi="Arial" w:cs="Arial"/>
                <w:sz w:val="22"/>
                <w:szCs w:val="22"/>
              </w:rPr>
            </w:pPr>
            <w:r w:rsidRPr="00234E2E">
              <w:rPr>
                <w:rFonts w:ascii="Arial" w:hAnsi="Arial" w:cs="Arial"/>
                <w:sz w:val="22"/>
                <w:szCs w:val="22"/>
              </w:rPr>
              <w:t xml:space="preserve">The Ambum Stone appears to be a depiction of some sort of ancient anteater or similar animal. The rounded belly allows for the piece to be </w:t>
            </w:r>
            <w:r w:rsidR="008C2C02" w:rsidRPr="00234E2E">
              <w:rPr>
                <w:rFonts w:ascii="Arial" w:hAnsi="Arial" w:cs="Arial"/>
                <w:sz w:val="22"/>
                <w:szCs w:val="22"/>
              </w:rPr>
              <w:t>freestanding</w:t>
            </w:r>
            <w:r w:rsidRPr="00234E2E">
              <w:rPr>
                <w:rFonts w:ascii="Arial" w:hAnsi="Arial" w:cs="Arial"/>
                <w:sz w:val="22"/>
                <w:szCs w:val="22"/>
              </w:rPr>
              <w:t xml:space="preserve"> figure. </w:t>
            </w:r>
          </w:p>
          <w:p w14:paraId="4E2BF295" w14:textId="77777777" w:rsidR="00234E2E" w:rsidRPr="00234E2E" w:rsidRDefault="00234E2E" w:rsidP="00234E2E">
            <w:pPr>
              <w:rPr>
                <w:rFonts w:ascii="Arial" w:hAnsi="Arial" w:cs="Arial"/>
                <w:sz w:val="22"/>
                <w:szCs w:val="22"/>
              </w:rPr>
            </w:pPr>
          </w:p>
          <w:p w14:paraId="3385010B" w14:textId="77777777" w:rsidR="00CE3D4F" w:rsidRDefault="00234E2E" w:rsidP="00234E2E">
            <w:pPr>
              <w:rPr>
                <w:rFonts w:ascii="Arial" w:hAnsi="Arial" w:cs="Arial"/>
                <w:sz w:val="22"/>
                <w:szCs w:val="22"/>
              </w:rPr>
            </w:pPr>
            <w:r w:rsidRPr="00234E2E">
              <w:rPr>
                <w:rFonts w:ascii="Arial" w:hAnsi="Arial" w:cs="Arial"/>
                <w:sz w:val="22"/>
                <w:szCs w:val="22"/>
              </w:rPr>
              <w:t xml:space="preserve">Style: </w:t>
            </w:r>
          </w:p>
          <w:p w14:paraId="07062994" w14:textId="1085CAC8" w:rsidR="007229F9" w:rsidRDefault="00234E2E" w:rsidP="00234E2E">
            <w:pPr>
              <w:rPr>
                <w:rFonts w:ascii="Arial" w:hAnsi="Arial" w:cs="Arial"/>
                <w:sz w:val="22"/>
                <w:szCs w:val="22"/>
              </w:rPr>
            </w:pPr>
            <w:r w:rsidRPr="00234E2E">
              <w:rPr>
                <w:rFonts w:ascii="Arial" w:hAnsi="Arial" w:cs="Arial"/>
                <w:sz w:val="22"/>
                <w:szCs w:val="22"/>
              </w:rPr>
              <w:t>The artist subtracted a large amount of stone to create the floating neck of the figure. The style steps away from incision. It is a 3D statue, and the stone is tough meaning it took much time to chip at and create.</w:t>
            </w:r>
          </w:p>
          <w:p w14:paraId="1275D861" w14:textId="77777777" w:rsidR="00234E2E" w:rsidRDefault="00234E2E" w:rsidP="00234E2E">
            <w:pPr>
              <w:rPr>
                <w:rFonts w:ascii="Arial" w:hAnsi="Arial" w:cs="Arial"/>
                <w:sz w:val="22"/>
                <w:szCs w:val="22"/>
              </w:rPr>
            </w:pPr>
          </w:p>
          <w:p w14:paraId="7B6B069A" w14:textId="77777777" w:rsidR="00CE3D4F" w:rsidRDefault="00234E2E" w:rsidP="00234E2E">
            <w:pPr>
              <w:rPr>
                <w:rFonts w:ascii="Arial" w:hAnsi="Arial" w:cs="Arial"/>
                <w:sz w:val="22"/>
                <w:szCs w:val="22"/>
              </w:rPr>
            </w:pPr>
            <w:r w:rsidRPr="00234E2E">
              <w:rPr>
                <w:rFonts w:ascii="Arial" w:hAnsi="Arial" w:cs="Arial"/>
                <w:sz w:val="22"/>
                <w:szCs w:val="22"/>
              </w:rPr>
              <w:t xml:space="preserve">Contextual Analysis: </w:t>
            </w:r>
          </w:p>
          <w:p w14:paraId="6F37A095" w14:textId="53E92D8B" w:rsidR="00234E2E" w:rsidRDefault="00234E2E" w:rsidP="00234E2E">
            <w:pPr>
              <w:rPr>
                <w:rFonts w:ascii="Arial" w:hAnsi="Arial" w:cs="Arial"/>
                <w:sz w:val="22"/>
                <w:szCs w:val="22"/>
              </w:rPr>
            </w:pPr>
            <w:r w:rsidRPr="00234E2E">
              <w:rPr>
                <w:rFonts w:ascii="Arial" w:hAnsi="Arial" w:cs="Arial"/>
                <w:sz w:val="22"/>
                <w:szCs w:val="22"/>
              </w:rPr>
              <w:t>The function of the Ambum stone remains unclear. Very little is known about the Island people who produced it. Today, similar statues are used in spiritual sorcery and other rituals.</w:t>
            </w:r>
          </w:p>
          <w:p w14:paraId="441878C1" w14:textId="77777777" w:rsidR="00CE3D4F" w:rsidRDefault="00CE3D4F" w:rsidP="00234E2E">
            <w:pPr>
              <w:rPr>
                <w:rFonts w:ascii="Arial" w:hAnsi="Arial" w:cs="Arial"/>
                <w:sz w:val="22"/>
                <w:szCs w:val="22"/>
              </w:rPr>
            </w:pPr>
          </w:p>
          <w:p w14:paraId="4DFAAAE6" w14:textId="79DD4B11" w:rsidR="00CE3D4F" w:rsidRPr="007229F9" w:rsidRDefault="00CE3D4F" w:rsidP="00234E2E">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tc>
      </w:tr>
      <w:tr w:rsidR="007229F9" w:rsidRPr="007229F9" w14:paraId="06463C01" w14:textId="77777777" w:rsidTr="00FC4FAF">
        <w:tc>
          <w:tcPr>
            <w:tcW w:w="2615" w:type="pct"/>
          </w:tcPr>
          <w:p w14:paraId="779BEB8A" w14:textId="77777777" w:rsidR="007229F9" w:rsidRDefault="003E38A2">
            <w:pPr>
              <w:rPr>
                <w:rFonts w:ascii="Arial" w:hAnsi="Arial" w:cs="Arial"/>
                <w:sz w:val="22"/>
                <w:szCs w:val="22"/>
              </w:rPr>
            </w:pPr>
            <w:r>
              <w:rPr>
                <w:rFonts w:ascii="Arial" w:hAnsi="Arial" w:cs="Arial"/>
                <w:noProof/>
                <w:sz w:val="22"/>
                <w:szCs w:val="22"/>
              </w:rPr>
              <w:drawing>
                <wp:inline distT="0" distB="0" distL="0" distR="0" wp14:anchorId="22EC3D7D" wp14:editId="5BFFB123">
                  <wp:extent cx="1805777" cy="2362977"/>
                  <wp:effectExtent l="0" t="0" r="0" b="0"/>
                  <wp:docPr id="11" name="Picture 11" descr="Macintosh HD:Users:teacher:Desktop:Module Two Finished:tlati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eacher:Desktop:Module Two Finished:tlatilc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6602" cy="2364056"/>
                          </a:xfrm>
                          <a:prstGeom prst="rect">
                            <a:avLst/>
                          </a:prstGeom>
                          <a:noFill/>
                          <a:ln>
                            <a:noFill/>
                          </a:ln>
                        </pic:spPr>
                      </pic:pic>
                    </a:graphicData>
                  </a:graphic>
                </wp:inline>
              </w:drawing>
            </w:r>
          </w:p>
          <w:p w14:paraId="33A80AA4" w14:textId="77777777" w:rsidR="00412EC7" w:rsidRDefault="00412EC7">
            <w:pPr>
              <w:rPr>
                <w:rFonts w:ascii="Arial" w:hAnsi="Arial" w:cs="Arial"/>
                <w:sz w:val="22"/>
                <w:szCs w:val="22"/>
              </w:rPr>
            </w:pPr>
          </w:p>
          <w:p w14:paraId="20985BE2" w14:textId="10C3AC85" w:rsidR="00412EC7" w:rsidRPr="007229F9" w:rsidRDefault="00412EC7">
            <w:pPr>
              <w:rPr>
                <w:rFonts w:ascii="Arial" w:hAnsi="Arial" w:cs="Arial"/>
                <w:sz w:val="22"/>
                <w:szCs w:val="22"/>
              </w:rPr>
            </w:pPr>
            <w:r w:rsidRPr="00412EC7">
              <w:rPr>
                <w:rFonts w:ascii="Arial" w:hAnsi="Arial" w:cs="Arial"/>
                <w:sz w:val="22"/>
                <w:szCs w:val="22"/>
              </w:rPr>
              <w:t>Tlatilco female figure. Central Mexico, site of Tlatilco. 1200 – 900 B.C.E. ceramic.</w:t>
            </w:r>
          </w:p>
        </w:tc>
        <w:tc>
          <w:tcPr>
            <w:tcW w:w="2385" w:type="pct"/>
          </w:tcPr>
          <w:p w14:paraId="135FFCE4" w14:textId="77777777" w:rsidR="00CE3D4F" w:rsidRDefault="00234E2E" w:rsidP="00234E2E">
            <w:pPr>
              <w:rPr>
                <w:rFonts w:ascii="Arial" w:hAnsi="Arial" w:cs="Arial"/>
                <w:sz w:val="22"/>
                <w:szCs w:val="22"/>
              </w:rPr>
            </w:pPr>
            <w:r w:rsidRPr="00234E2E">
              <w:rPr>
                <w:rFonts w:ascii="Arial" w:hAnsi="Arial" w:cs="Arial"/>
                <w:sz w:val="22"/>
                <w:szCs w:val="22"/>
              </w:rPr>
              <w:t xml:space="preserve">Content: </w:t>
            </w:r>
          </w:p>
          <w:p w14:paraId="1009B09D" w14:textId="64757B9C" w:rsidR="00234E2E" w:rsidRPr="00234E2E" w:rsidRDefault="00234E2E" w:rsidP="00234E2E">
            <w:pPr>
              <w:rPr>
                <w:rFonts w:ascii="Arial" w:hAnsi="Arial" w:cs="Arial"/>
                <w:sz w:val="22"/>
                <w:szCs w:val="22"/>
              </w:rPr>
            </w:pPr>
            <w:r w:rsidRPr="00234E2E">
              <w:rPr>
                <w:rFonts w:ascii="Arial" w:hAnsi="Arial" w:cs="Arial"/>
                <w:sz w:val="22"/>
                <w:szCs w:val="22"/>
              </w:rPr>
              <w:t xml:space="preserve">This piece is a small figurine made from clay. It is a female, perhaps another sort of fertility figurine. There is much emphasis around the hips, which are significant in bearing a child. There are also two faces, why? </w:t>
            </w:r>
          </w:p>
          <w:p w14:paraId="5EC943C3" w14:textId="77777777" w:rsidR="00234E2E" w:rsidRPr="00234E2E" w:rsidRDefault="00234E2E" w:rsidP="00234E2E">
            <w:pPr>
              <w:rPr>
                <w:rFonts w:ascii="Arial" w:hAnsi="Arial" w:cs="Arial"/>
                <w:sz w:val="22"/>
                <w:szCs w:val="22"/>
              </w:rPr>
            </w:pPr>
          </w:p>
          <w:p w14:paraId="0A140623" w14:textId="77777777" w:rsidR="00CE3D4F" w:rsidRDefault="00234E2E" w:rsidP="00234E2E">
            <w:pPr>
              <w:rPr>
                <w:rFonts w:ascii="Arial" w:hAnsi="Arial" w:cs="Arial"/>
                <w:sz w:val="22"/>
                <w:szCs w:val="22"/>
              </w:rPr>
            </w:pPr>
            <w:r w:rsidRPr="00234E2E">
              <w:rPr>
                <w:rFonts w:ascii="Arial" w:hAnsi="Arial" w:cs="Arial"/>
                <w:sz w:val="22"/>
                <w:szCs w:val="22"/>
              </w:rPr>
              <w:t xml:space="preserve">Style: </w:t>
            </w:r>
          </w:p>
          <w:p w14:paraId="6A3969AD" w14:textId="3D3C26DC" w:rsidR="007229F9" w:rsidRDefault="00234E2E" w:rsidP="00234E2E">
            <w:pPr>
              <w:rPr>
                <w:rFonts w:ascii="Arial" w:hAnsi="Arial" w:cs="Arial"/>
                <w:sz w:val="22"/>
                <w:szCs w:val="22"/>
              </w:rPr>
            </w:pPr>
            <w:r w:rsidRPr="00234E2E">
              <w:rPr>
                <w:rFonts w:ascii="Arial" w:hAnsi="Arial" w:cs="Arial"/>
                <w:sz w:val="22"/>
                <w:szCs w:val="22"/>
              </w:rPr>
              <w:t>The use of ceramics shows human understanding of manipulating natural materials. The carvings are very detailed and on top of that there are additional painted details.</w:t>
            </w:r>
          </w:p>
          <w:p w14:paraId="379809E2" w14:textId="77777777" w:rsidR="00234E2E" w:rsidRDefault="00234E2E" w:rsidP="00234E2E">
            <w:pPr>
              <w:rPr>
                <w:rFonts w:ascii="Arial" w:hAnsi="Arial" w:cs="Arial"/>
                <w:sz w:val="22"/>
                <w:szCs w:val="22"/>
              </w:rPr>
            </w:pPr>
          </w:p>
          <w:p w14:paraId="47AB9DF6" w14:textId="77777777" w:rsidR="00CE3D4F" w:rsidRDefault="00234E2E" w:rsidP="00234E2E">
            <w:pPr>
              <w:rPr>
                <w:rFonts w:ascii="Arial" w:hAnsi="Arial" w:cs="Arial"/>
                <w:sz w:val="22"/>
                <w:szCs w:val="22"/>
              </w:rPr>
            </w:pPr>
            <w:r w:rsidRPr="00234E2E">
              <w:rPr>
                <w:rFonts w:ascii="Arial" w:hAnsi="Arial" w:cs="Arial"/>
                <w:sz w:val="22"/>
                <w:szCs w:val="22"/>
              </w:rPr>
              <w:t xml:space="preserve">Contextual Analysis: </w:t>
            </w:r>
          </w:p>
          <w:p w14:paraId="3995CBE7" w14:textId="1DD7D09E" w:rsidR="00234E2E" w:rsidRDefault="00234E2E" w:rsidP="00234E2E">
            <w:pPr>
              <w:rPr>
                <w:rFonts w:ascii="Arial" w:hAnsi="Arial" w:cs="Arial"/>
                <w:sz w:val="22"/>
                <w:szCs w:val="22"/>
              </w:rPr>
            </w:pPr>
            <w:r w:rsidRPr="00234E2E">
              <w:rPr>
                <w:rFonts w:ascii="Arial" w:hAnsi="Arial" w:cs="Arial"/>
                <w:sz w:val="22"/>
                <w:szCs w:val="22"/>
              </w:rPr>
              <w:t>The purpose of this figure is most likely religious or in relation to fertility. The piece is small, hinting that is was meant to be portable. It is not free standing, so it was perhaps meant to be carried, however, being ceramic it is much more fragile than a rock figurine.</w:t>
            </w:r>
          </w:p>
          <w:p w14:paraId="42BC3928" w14:textId="77777777" w:rsidR="00CE3D4F" w:rsidRDefault="00CE3D4F" w:rsidP="00234E2E">
            <w:pPr>
              <w:rPr>
                <w:rFonts w:ascii="Arial" w:hAnsi="Arial" w:cs="Arial"/>
                <w:sz w:val="22"/>
                <w:szCs w:val="22"/>
              </w:rPr>
            </w:pPr>
          </w:p>
          <w:p w14:paraId="5EBFFC7D" w14:textId="49E97E02" w:rsidR="00CE3D4F" w:rsidRPr="007229F9" w:rsidRDefault="00CE3D4F" w:rsidP="00234E2E">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tc>
      </w:tr>
      <w:tr w:rsidR="007229F9" w:rsidRPr="007229F9" w14:paraId="2DE03EB7" w14:textId="77777777" w:rsidTr="00FC4FAF">
        <w:tc>
          <w:tcPr>
            <w:tcW w:w="2615" w:type="pct"/>
          </w:tcPr>
          <w:p w14:paraId="15698008" w14:textId="77777777" w:rsidR="007229F9" w:rsidRDefault="003E38A2">
            <w:pPr>
              <w:rPr>
                <w:rFonts w:ascii="Arial" w:hAnsi="Arial" w:cs="Arial"/>
                <w:sz w:val="22"/>
                <w:szCs w:val="22"/>
              </w:rPr>
            </w:pPr>
            <w:r>
              <w:rPr>
                <w:rFonts w:ascii="Arial" w:hAnsi="Arial" w:cs="Arial"/>
                <w:noProof/>
                <w:sz w:val="22"/>
                <w:szCs w:val="22"/>
              </w:rPr>
              <w:drawing>
                <wp:inline distT="0" distB="0" distL="0" distR="0" wp14:anchorId="7B3B658D" wp14:editId="30B3CA42">
                  <wp:extent cx="2138789" cy="1954665"/>
                  <wp:effectExtent l="0" t="0" r="0" b="1270"/>
                  <wp:docPr id="10" name="Picture 10" descr="Macintosh HD:Users:teacher:Desktop:Module Two Finished:terraco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eacher:Desktop:Module Two Finished:terracott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9202" cy="1955042"/>
                          </a:xfrm>
                          <a:prstGeom prst="rect">
                            <a:avLst/>
                          </a:prstGeom>
                          <a:noFill/>
                          <a:ln>
                            <a:noFill/>
                          </a:ln>
                        </pic:spPr>
                      </pic:pic>
                    </a:graphicData>
                  </a:graphic>
                </wp:inline>
              </w:drawing>
            </w:r>
          </w:p>
          <w:p w14:paraId="0B6182C9" w14:textId="77777777" w:rsidR="00412EC7" w:rsidRDefault="00412EC7">
            <w:pPr>
              <w:rPr>
                <w:rFonts w:ascii="Arial" w:hAnsi="Arial" w:cs="Arial"/>
                <w:sz w:val="22"/>
                <w:szCs w:val="22"/>
              </w:rPr>
            </w:pPr>
          </w:p>
          <w:p w14:paraId="4F7897C0" w14:textId="043838F7" w:rsidR="00412EC7" w:rsidRPr="007229F9" w:rsidRDefault="00412EC7">
            <w:pPr>
              <w:rPr>
                <w:rFonts w:ascii="Arial" w:hAnsi="Arial" w:cs="Arial"/>
                <w:sz w:val="22"/>
                <w:szCs w:val="22"/>
              </w:rPr>
            </w:pPr>
            <w:r w:rsidRPr="00412EC7">
              <w:rPr>
                <w:rFonts w:ascii="Arial" w:hAnsi="Arial" w:cs="Arial"/>
                <w:sz w:val="22"/>
                <w:szCs w:val="22"/>
              </w:rPr>
              <w:t>Terra cotta fragment. Lapita. Solomon Islands, Reef Islands. 100 B.C.E. Terra cotta (incised).</w:t>
            </w:r>
          </w:p>
        </w:tc>
        <w:tc>
          <w:tcPr>
            <w:tcW w:w="2385" w:type="pct"/>
          </w:tcPr>
          <w:p w14:paraId="2CAE3A46" w14:textId="77777777" w:rsidR="00CE3D4F" w:rsidRDefault="00234E2E" w:rsidP="00234E2E">
            <w:pPr>
              <w:rPr>
                <w:rFonts w:ascii="Arial" w:hAnsi="Arial" w:cs="Arial"/>
                <w:sz w:val="22"/>
                <w:szCs w:val="22"/>
              </w:rPr>
            </w:pPr>
            <w:r w:rsidRPr="00234E2E">
              <w:rPr>
                <w:rFonts w:ascii="Arial" w:hAnsi="Arial" w:cs="Arial"/>
                <w:sz w:val="22"/>
                <w:szCs w:val="22"/>
              </w:rPr>
              <w:t xml:space="preserve">Content: </w:t>
            </w:r>
          </w:p>
          <w:p w14:paraId="60629317" w14:textId="32FE67D9" w:rsidR="00234E2E" w:rsidRPr="00234E2E" w:rsidRDefault="00234E2E" w:rsidP="00234E2E">
            <w:pPr>
              <w:rPr>
                <w:rFonts w:ascii="Arial" w:hAnsi="Arial" w:cs="Arial"/>
                <w:sz w:val="22"/>
                <w:szCs w:val="22"/>
              </w:rPr>
            </w:pPr>
            <w:r w:rsidRPr="00234E2E">
              <w:rPr>
                <w:rFonts w:ascii="Arial" w:hAnsi="Arial" w:cs="Arial"/>
                <w:sz w:val="22"/>
                <w:szCs w:val="22"/>
              </w:rPr>
              <w:t xml:space="preserve">This piece demonstrated the repetition of geometric patterns. There is occasionally a stylized face within the carvings. Many Lapita ceramics are large vessels thought to be used for cooking or storage. </w:t>
            </w:r>
          </w:p>
          <w:p w14:paraId="40B1BA3D" w14:textId="77777777" w:rsidR="00234E2E" w:rsidRPr="00234E2E" w:rsidRDefault="00234E2E" w:rsidP="00234E2E">
            <w:pPr>
              <w:rPr>
                <w:rFonts w:ascii="Arial" w:hAnsi="Arial" w:cs="Arial"/>
                <w:sz w:val="22"/>
                <w:szCs w:val="22"/>
              </w:rPr>
            </w:pPr>
          </w:p>
          <w:p w14:paraId="64E2B032" w14:textId="77777777" w:rsidR="00CE3D4F" w:rsidRDefault="00234E2E" w:rsidP="00234E2E">
            <w:pPr>
              <w:rPr>
                <w:rFonts w:ascii="Arial" w:hAnsi="Arial" w:cs="Arial"/>
                <w:sz w:val="22"/>
                <w:szCs w:val="22"/>
              </w:rPr>
            </w:pPr>
            <w:r w:rsidRPr="00234E2E">
              <w:rPr>
                <w:rFonts w:ascii="Arial" w:hAnsi="Arial" w:cs="Arial"/>
                <w:sz w:val="22"/>
                <w:szCs w:val="22"/>
              </w:rPr>
              <w:t xml:space="preserve">Style: </w:t>
            </w:r>
          </w:p>
          <w:p w14:paraId="7D428AAD" w14:textId="678E4920" w:rsidR="007229F9" w:rsidRDefault="00234E2E" w:rsidP="00234E2E">
            <w:pPr>
              <w:rPr>
                <w:rFonts w:ascii="Arial" w:hAnsi="Arial" w:cs="Arial"/>
                <w:sz w:val="22"/>
                <w:szCs w:val="22"/>
              </w:rPr>
            </w:pPr>
            <w:r w:rsidRPr="00234E2E">
              <w:rPr>
                <w:rFonts w:ascii="Arial" w:hAnsi="Arial" w:cs="Arial"/>
                <w:sz w:val="22"/>
                <w:szCs w:val="22"/>
              </w:rPr>
              <w:t xml:space="preserve">The patterns on these fragments or other whole vessels were incised into the wet clay before firing. They used a </w:t>
            </w:r>
            <w:r w:rsidR="008C2C02" w:rsidRPr="00234E2E">
              <w:rPr>
                <w:rFonts w:ascii="Arial" w:hAnsi="Arial" w:cs="Arial"/>
                <w:sz w:val="22"/>
                <w:szCs w:val="22"/>
              </w:rPr>
              <w:t>comb like</w:t>
            </w:r>
            <w:r w:rsidRPr="00234E2E">
              <w:rPr>
                <w:rFonts w:ascii="Arial" w:hAnsi="Arial" w:cs="Arial"/>
                <w:sz w:val="22"/>
                <w:szCs w:val="22"/>
              </w:rPr>
              <w:t xml:space="preserve"> tool to stamp the designs into the clay.</w:t>
            </w:r>
          </w:p>
          <w:p w14:paraId="4AFED13F" w14:textId="77777777" w:rsidR="00CE3D4F" w:rsidRDefault="00CE3D4F" w:rsidP="00234E2E">
            <w:pPr>
              <w:rPr>
                <w:rFonts w:ascii="Arial" w:hAnsi="Arial" w:cs="Arial"/>
                <w:sz w:val="22"/>
                <w:szCs w:val="22"/>
              </w:rPr>
            </w:pPr>
          </w:p>
          <w:p w14:paraId="58983E18" w14:textId="77777777" w:rsidR="00CE3D4F" w:rsidRDefault="00234E2E" w:rsidP="00234E2E">
            <w:pPr>
              <w:rPr>
                <w:rFonts w:ascii="Arial" w:hAnsi="Arial" w:cs="Arial"/>
                <w:sz w:val="22"/>
                <w:szCs w:val="22"/>
              </w:rPr>
            </w:pPr>
            <w:r w:rsidRPr="00234E2E">
              <w:rPr>
                <w:rFonts w:ascii="Arial" w:hAnsi="Arial" w:cs="Arial"/>
                <w:sz w:val="22"/>
                <w:szCs w:val="22"/>
              </w:rPr>
              <w:t xml:space="preserve">Contextual Analysis: </w:t>
            </w:r>
          </w:p>
          <w:p w14:paraId="1D9401B3" w14:textId="77777777" w:rsidR="00234E2E" w:rsidRDefault="00234E2E" w:rsidP="00234E2E">
            <w:pPr>
              <w:rPr>
                <w:rFonts w:ascii="Arial" w:hAnsi="Arial" w:cs="Arial"/>
                <w:sz w:val="22"/>
                <w:szCs w:val="22"/>
              </w:rPr>
            </w:pPr>
            <w:r w:rsidRPr="00234E2E">
              <w:rPr>
                <w:rFonts w:ascii="Arial" w:hAnsi="Arial" w:cs="Arial"/>
                <w:sz w:val="22"/>
                <w:szCs w:val="22"/>
              </w:rPr>
              <w:t>These pieces come from what once was a large vessel likely used for cooking or storage. The designs often included specific patterns or stylized faces that may have been used to resemble a specific person or the</w:t>
            </w:r>
            <w:r>
              <w:rPr>
                <w:rFonts w:ascii="Arial" w:hAnsi="Arial" w:cs="Arial"/>
                <w:sz w:val="22"/>
                <w:szCs w:val="22"/>
              </w:rPr>
              <w:t xml:space="preserve"> </w:t>
            </w:r>
            <w:r w:rsidRPr="00234E2E">
              <w:rPr>
                <w:rFonts w:ascii="Arial" w:hAnsi="Arial" w:cs="Arial"/>
                <w:sz w:val="22"/>
                <w:szCs w:val="22"/>
              </w:rPr>
              <w:t>importance of an individual.</w:t>
            </w:r>
          </w:p>
          <w:p w14:paraId="7CCF0ADA" w14:textId="5211E3E0" w:rsidR="00CE3D4F" w:rsidRPr="007229F9" w:rsidRDefault="00CE3D4F" w:rsidP="00234E2E">
            <w:pPr>
              <w:rPr>
                <w:rFonts w:ascii="Arial" w:hAnsi="Arial" w:cs="Arial"/>
                <w:sz w:val="22"/>
                <w:szCs w:val="22"/>
              </w:rPr>
            </w:pPr>
            <w:r>
              <w:rPr>
                <w:rFonts w:ascii="Arial" w:hAnsi="Arial" w:cs="Arial"/>
                <w:sz w:val="22"/>
                <w:szCs w:val="22"/>
              </w:rPr>
              <w:t>(</w:t>
            </w:r>
            <w:r w:rsidRPr="00CE3D4F">
              <w:rPr>
                <w:rFonts w:ascii="Arial" w:hAnsi="Arial" w:cs="Arial"/>
                <w:sz w:val="22"/>
                <w:szCs w:val="22"/>
              </w:rPr>
              <w:t>http://www.cram.com/user/jsalka</w:t>
            </w:r>
            <w:r>
              <w:rPr>
                <w:rFonts w:ascii="Arial" w:hAnsi="Arial" w:cs="Arial"/>
                <w:sz w:val="22"/>
                <w:szCs w:val="22"/>
              </w:rPr>
              <w:t>)</w:t>
            </w:r>
          </w:p>
        </w:tc>
      </w:tr>
    </w:tbl>
    <w:p w14:paraId="3C33427B" w14:textId="77777777" w:rsidR="007229F9" w:rsidRPr="007229F9" w:rsidRDefault="007229F9">
      <w:pPr>
        <w:rPr>
          <w:rFonts w:ascii="Arial" w:hAnsi="Arial" w:cs="Arial"/>
          <w:sz w:val="22"/>
          <w:szCs w:val="22"/>
        </w:rPr>
      </w:pPr>
    </w:p>
    <w:sectPr w:rsidR="007229F9" w:rsidRPr="007229F9" w:rsidSect="001D6DD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1216D8"/>
    <w:multiLevelType w:val="hybridMultilevel"/>
    <w:tmpl w:val="26609FCA"/>
    <w:lvl w:ilvl="0" w:tplc="B3FE9C80">
      <w:start w:val="1"/>
      <w:numFmt w:val="decimal"/>
      <w:lvlText w:val="%1."/>
      <w:lvlJc w:val="left"/>
      <w:pPr>
        <w:ind w:left="480" w:hanging="360"/>
      </w:pPr>
      <w:rPr>
        <w:rFonts w:hint="default"/>
        <w:i w:val="0"/>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9F9"/>
    <w:rsid w:val="000512D4"/>
    <w:rsid w:val="00092EEB"/>
    <w:rsid w:val="00161135"/>
    <w:rsid w:val="001D6DDC"/>
    <w:rsid w:val="00234E2E"/>
    <w:rsid w:val="003E38A2"/>
    <w:rsid w:val="00412EC7"/>
    <w:rsid w:val="004F5F74"/>
    <w:rsid w:val="007229F9"/>
    <w:rsid w:val="008C2C02"/>
    <w:rsid w:val="00B95CFA"/>
    <w:rsid w:val="00CE3D4F"/>
    <w:rsid w:val="00D903F8"/>
    <w:rsid w:val="00F254BD"/>
    <w:rsid w:val="00F76F39"/>
    <w:rsid w:val="00FC4F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01BCE71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229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95C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5CFA"/>
    <w:rPr>
      <w:rFonts w:ascii="Lucida Grande" w:hAnsi="Lucida Grande" w:cs="Lucida Grande"/>
      <w:sz w:val="18"/>
      <w:szCs w:val="18"/>
      <w:lang w:eastAsia="en-US"/>
    </w:rPr>
  </w:style>
  <w:style w:type="paragraph" w:customStyle="1" w:styleId="normal0">
    <w:name w:val="normal"/>
    <w:rsid w:val="000512D4"/>
    <w:pPr>
      <w:spacing w:line="276" w:lineRule="auto"/>
    </w:pPr>
    <w:rPr>
      <w:rFonts w:ascii="Arial" w:eastAsia="Arial" w:hAnsi="Arial" w:cs="Arial"/>
      <w:color w:val="000000"/>
      <w:sz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229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95C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5CFA"/>
    <w:rPr>
      <w:rFonts w:ascii="Lucida Grande" w:hAnsi="Lucida Grande" w:cs="Lucida Grande"/>
      <w:sz w:val="18"/>
      <w:szCs w:val="18"/>
      <w:lang w:eastAsia="en-US"/>
    </w:rPr>
  </w:style>
  <w:style w:type="paragraph" w:customStyle="1" w:styleId="normal0">
    <w:name w:val="normal"/>
    <w:rsid w:val="000512D4"/>
    <w:pPr>
      <w:spacing w:line="276" w:lineRule="auto"/>
    </w:pPr>
    <w:rPr>
      <w:rFonts w:ascii="Arial" w:eastAsia="Arial" w:hAnsi="Arial" w:cs="Arial"/>
      <w:color w:val="00000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8</Pages>
  <Words>1806</Words>
  <Characters>10298</Characters>
  <Application>Microsoft Macintosh Word</Application>
  <DocSecurity>0</DocSecurity>
  <Lines>85</Lines>
  <Paragraphs>24</Paragraphs>
  <ScaleCrop>false</ScaleCrop>
  <Company/>
  <LinksUpToDate>false</LinksUpToDate>
  <CharactersWithSpaces>12080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Site License</dc:creator>
  <cp:keywords/>
  <dc:description/>
  <cp:lastModifiedBy>Site License</cp:lastModifiedBy>
  <cp:revision>11</cp:revision>
  <dcterms:created xsi:type="dcterms:W3CDTF">2014-10-28T01:02:00Z</dcterms:created>
  <dcterms:modified xsi:type="dcterms:W3CDTF">2014-10-29T02:12:00Z</dcterms:modified>
</cp:coreProperties>
</file>