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96C4C" w14:textId="77777777" w:rsidR="00964502" w:rsidRDefault="00964502" w:rsidP="0096450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CDC60D6" w14:textId="78E5D4E1" w:rsidR="00A91FCE" w:rsidRDefault="00A91FCE" w:rsidP="00A91FCE">
      <w:pPr>
        <w:rPr>
          <w:rFonts w:ascii="Arial" w:eastAsia="Times New Roman" w:hAnsi="Arial" w:cs="Arial"/>
          <w:sz w:val="22"/>
          <w:szCs w:val="22"/>
        </w:rPr>
      </w:pPr>
      <w:r w:rsidRPr="000F4968">
        <w:rPr>
          <w:rFonts w:ascii="Arial" w:eastAsia="Times New Roman" w:hAnsi="Arial" w:cs="Arial"/>
          <w:sz w:val="22"/>
          <w:szCs w:val="22"/>
        </w:rPr>
        <w:t xml:space="preserve">Chavín de Huántar. Northern highlands, Peru. Chavín. 900–200 B.C.E. </w:t>
      </w:r>
      <w:r>
        <w:rPr>
          <w:rFonts w:ascii="Arial" w:eastAsia="Times New Roman" w:hAnsi="Arial" w:cs="Arial"/>
          <w:sz w:val="22"/>
          <w:szCs w:val="22"/>
        </w:rPr>
        <w:t>Lanzon Stele and golden nose clip.</w:t>
      </w:r>
    </w:p>
    <w:p w14:paraId="4ACD649C" w14:textId="77777777" w:rsidR="0003321C" w:rsidRDefault="0003321C" w:rsidP="00A91FCE">
      <w:pPr>
        <w:rPr>
          <w:rFonts w:ascii="Arial" w:eastAsia="Times New Roman" w:hAnsi="Arial" w:cs="Arial"/>
          <w:sz w:val="22"/>
          <w:szCs w:val="22"/>
        </w:rPr>
      </w:pPr>
    </w:p>
    <w:p w14:paraId="449996E7" w14:textId="33B06661" w:rsidR="0003321C" w:rsidRPr="000F4968" w:rsidRDefault="0003321C" w:rsidP="00A91FCE">
      <w:pPr>
        <w:rPr>
          <w:rFonts w:ascii="Arial" w:eastAsia="Times New Roman" w:hAnsi="Arial" w:cs="Arial"/>
          <w:sz w:val="22"/>
          <w:szCs w:val="22"/>
        </w:rPr>
      </w:pPr>
    </w:p>
    <w:p w14:paraId="61CDE9AA" w14:textId="60E7759C" w:rsidR="0018234D" w:rsidRPr="0003321C" w:rsidRDefault="00B01DEE" w:rsidP="0003321C">
      <w:r>
        <w:rPr>
          <w:rFonts w:ascii="Engravers MT" w:hAnsi="Engravers MT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DEDDE" wp14:editId="114F5648">
                <wp:simplePos x="0" y="0"/>
                <wp:positionH relativeFrom="column">
                  <wp:posOffset>737235</wp:posOffset>
                </wp:positionH>
                <wp:positionV relativeFrom="paragraph">
                  <wp:posOffset>1259840</wp:posOffset>
                </wp:positionV>
                <wp:extent cx="5829300" cy="685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FB8FC" w14:textId="18F4A9A2" w:rsidR="00466756" w:rsidRPr="00E50684" w:rsidRDefault="00466756">
                            <w:pPr>
                              <w:rPr>
                                <w:rFonts w:ascii="Geneva" w:hAnsi="Geneva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0684">
                              <w:rPr>
                                <w:rFonts w:ascii="Geneva" w:hAnsi="Geneva" w:cs="Helvetica"/>
                                <w:color w:val="000000" w:themeColor="text1"/>
                                <w:sz w:val="48"/>
                                <w:szCs w:val="48"/>
                                <w:lang w:eastAsia="ja-JP"/>
                              </w:rPr>
                              <w:t xml:space="preserve">Indigenous Americas Module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8.05pt;margin-top:99.2pt;width:459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yWo80CAAAO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" filled="f" stroked="f">
                <v:textbox>
                  <w:txbxContent>
                    <w:p w14:paraId="6D5FB8FC" w14:textId="18F4A9A2" w:rsidR="00466756" w:rsidRPr="00E50684" w:rsidRDefault="00466756">
                      <w:pPr>
                        <w:rPr>
                          <w:rFonts w:ascii="Geneva" w:hAnsi="Geneva"/>
                          <w:color w:val="000000" w:themeColor="text1"/>
                          <w:sz w:val="48"/>
                          <w:szCs w:val="48"/>
                        </w:rPr>
                      </w:pPr>
                      <w:r w:rsidRPr="00E50684">
                        <w:rPr>
                          <w:rFonts w:ascii="Geneva" w:hAnsi="Geneva" w:cs="Helvetica"/>
                          <w:color w:val="000000" w:themeColor="text1"/>
                          <w:sz w:val="48"/>
                          <w:szCs w:val="48"/>
                          <w:lang w:eastAsia="ja-JP"/>
                        </w:rPr>
                        <w:t xml:space="preserve">Indigenous Americas Module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D1A5D">
        <w:rPr>
          <w:noProof/>
        </w:rPr>
        <w:drawing>
          <wp:anchor distT="0" distB="0" distL="114300" distR="114300" simplePos="0" relativeHeight="251664384" behindDoc="0" locked="0" layoutInCell="1" allowOverlap="1" wp14:anchorId="145F7752" wp14:editId="44B70BE2">
            <wp:simplePos x="0" y="0"/>
            <wp:positionH relativeFrom="column">
              <wp:posOffset>-861695</wp:posOffset>
            </wp:positionH>
            <wp:positionV relativeFrom="paragraph">
              <wp:posOffset>-914400</wp:posOffset>
            </wp:positionV>
            <wp:extent cx="3657600" cy="2059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DEE">
        <w:rPr>
          <w:noProof/>
        </w:rPr>
        <w:drawing>
          <wp:anchor distT="0" distB="0" distL="114300" distR="114300" simplePos="0" relativeHeight="251665408" behindDoc="0" locked="0" layoutInCell="1" allowOverlap="1" wp14:anchorId="698851B4" wp14:editId="393516C3">
            <wp:simplePos x="0" y="0"/>
            <wp:positionH relativeFrom="column">
              <wp:posOffset>2775585</wp:posOffset>
            </wp:positionH>
            <wp:positionV relativeFrom="paragraph">
              <wp:posOffset>-911860</wp:posOffset>
            </wp:positionV>
            <wp:extent cx="3562350" cy="2057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DC768" w14:textId="0E48DC2A" w:rsidR="00466756" w:rsidRDefault="00A84BE3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02C856F" wp14:editId="5FCD6ADC">
            <wp:simplePos x="0" y="0"/>
            <wp:positionH relativeFrom="column">
              <wp:posOffset>-62865</wp:posOffset>
            </wp:positionH>
            <wp:positionV relativeFrom="paragraph">
              <wp:posOffset>46990</wp:posOffset>
            </wp:positionV>
            <wp:extent cx="2713990" cy="2286000"/>
            <wp:effectExtent l="0" t="0" r="3810" b="0"/>
            <wp:wrapSquare wrapText="bothSides"/>
            <wp:docPr id="5" name="Picture 5" descr="Macintosh HD:Users:teacher:Desktop:Module Eleven:ChavíndeHuá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Module Eleven:ChavíndeHuánt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1C"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="0003321C" w:rsidRP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Chavín de Huántar is an archaeological site containing ruins and artifacts constructed ca. 1200 BCE and occupied by later cultures until around 400-500 BCE by the Chavín, a major pre-Inca culture. The site is located 160 miles north of Lima, Peru, at an elevation of 10,000 </w:t>
      </w:r>
      <w:r w:rsidR="00D66493" w:rsidRPr="0003321C">
        <w:rPr>
          <w:rFonts w:ascii="Arial" w:hAnsi="Arial" w:cs="Arial"/>
          <w:color w:val="1A1818"/>
          <w:sz w:val="22"/>
          <w:szCs w:val="22"/>
          <w:lang w:eastAsia="ja-JP"/>
        </w:rPr>
        <w:t>ft.</w:t>
      </w:r>
      <w:r w:rsidR="0003321C" w:rsidRP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, </w:t>
      </w:r>
    </w:p>
    <w:p w14:paraId="20BA446D" w14:textId="77777777" w:rsidR="00466756" w:rsidRDefault="0003321C" w:rsidP="004667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 w:rsidRPr="0003321C">
        <w:rPr>
          <w:rFonts w:ascii="Arial" w:hAnsi="Arial" w:cs="Arial"/>
          <w:color w:val="1A1818"/>
          <w:sz w:val="22"/>
          <w:szCs w:val="22"/>
          <w:lang w:eastAsia="ja-JP"/>
        </w:rPr>
        <w:t>on th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e edge of the Conchucos Valley.</w:t>
      </w:r>
      <w:r w:rsidRP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 This archaeological site is a large ceremonial center that has revealed a great deal about the Chavín culture. Chavín de Huántar served as a gathering place for people of the regi</w:t>
      </w:r>
      <w:r w:rsidR="00B568F7">
        <w:rPr>
          <w:rFonts w:ascii="Arial" w:hAnsi="Arial" w:cs="Arial"/>
          <w:color w:val="1A1818"/>
          <w:sz w:val="22"/>
          <w:szCs w:val="22"/>
          <w:lang w:eastAsia="ja-JP"/>
        </w:rPr>
        <w:t>on to come together and worship</w:t>
      </w:r>
      <w:r w:rsidRP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. People went to Chavín de Huántar as a meeting center: to attend and participate </w:t>
      </w:r>
      <w:r w:rsidR="00B568F7">
        <w:rPr>
          <w:rFonts w:ascii="Arial" w:hAnsi="Arial" w:cs="Arial"/>
          <w:color w:val="1A1818"/>
          <w:sz w:val="22"/>
          <w:szCs w:val="22"/>
          <w:lang w:eastAsia="ja-JP"/>
        </w:rPr>
        <w:t xml:space="preserve">in </w:t>
      </w:r>
      <w:r w:rsidR="00466756">
        <w:rPr>
          <w:rFonts w:ascii="Arial" w:hAnsi="Arial" w:cs="Arial"/>
          <w:color w:val="1A1818"/>
          <w:sz w:val="22"/>
          <w:szCs w:val="22"/>
          <w:lang w:eastAsia="ja-JP"/>
        </w:rPr>
        <w:tab/>
      </w:r>
    </w:p>
    <w:p w14:paraId="32B174DC" w14:textId="6A1EAC0D" w:rsidR="0003321C" w:rsidRPr="0003321C" w:rsidRDefault="00466756" w:rsidP="0046675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noProof/>
          <w:color w:val="1A1818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6B067" wp14:editId="3DD4F1F0">
                <wp:simplePos x="0" y="0"/>
                <wp:positionH relativeFrom="column">
                  <wp:posOffset>-62865</wp:posOffset>
                </wp:positionH>
                <wp:positionV relativeFrom="paragraph">
                  <wp:posOffset>37465</wp:posOffset>
                </wp:positionV>
                <wp:extent cx="2514600" cy="6858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16C81" w14:textId="44AA6985" w:rsidR="00466756" w:rsidRPr="00466756" w:rsidRDefault="00466756" w:rsidP="0046675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Image Citation: </w:t>
                            </w:r>
                            <w:hyperlink r:id="rId10" w:history="1">
                              <w:r w:rsidRPr="00466756">
                                <w:rPr>
                                  <w:rStyle w:val="Hyperlink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http://schools.nashua.edu/myclass/lavalleev/art%20history%20pictures/ch14/index14.html</w:t>
                              </w:r>
                            </w:hyperlink>
                          </w:p>
                          <w:p w14:paraId="02DC3BED" w14:textId="77777777" w:rsidR="00466756" w:rsidRDefault="00466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.9pt;margin-top:2.95pt;width:198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KgC88CAAAV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" filled="f" stroked="f">
                <v:textbox>
                  <w:txbxContent>
                    <w:p w14:paraId="7ED16C81" w14:textId="44AA6985" w:rsidR="00466756" w:rsidRPr="00466756" w:rsidRDefault="00466756" w:rsidP="0046675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Image Citation: </w:t>
                      </w:r>
                      <w:hyperlink r:id="rId11" w:history="1">
                        <w:r w:rsidRPr="00466756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http://schools.nashua.edu/myclass/lavalleev/art</w:t>
                        </w:r>
                        <w:r w:rsidRPr="00466756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%</w:t>
                        </w:r>
                        <w:r w:rsidRPr="00466756">
                          <w:rPr>
                            <w:rStyle w:val="Hyperlink"/>
                            <w:rFonts w:ascii="Arial" w:hAnsi="Arial" w:cs="Arial"/>
                            <w:sz w:val="18"/>
                            <w:szCs w:val="18"/>
                          </w:rPr>
                          <w:t>20history%20pictures/ch14/index14.html</w:t>
                        </w:r>
                      </w:hyperlink>
                    </w:p>
                    <w:p w14:paraId="02DC3BED" w14:textId="77777777" w:rsidR="00466756" w:rsidRDefault="00466756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   </w:t>
      </w:r>
      <w:r w:rsidR="00D66493">
        <w:rPr>
          <w:rFonts w:ascii="Arial" w:hAnsi="Arial" w:cs="Arial"/>
          <w:color w:val="1A1818"/>
          <w:sz w:val="22"/>
          <w:szCs w:val="22"/>
          <w:lang w:eastAsia="ja-JP"/>
        </w:rPr>
        <w:t xml:space="preserve">  </w:t>
      </w:r>
      <w:proofErr w:type="gramStart"/>
      <w:r w:rsidR="00B568F7">
        <w:rPr>
          <w:rFonts w:ascii="Arial" w:hAnsi="Arial" w:cs="Arial"/>
          <w:color w:val="1A1818"/>
          <w:sz w:val="22"/>
          <w:szCs w:val="22"/>
          <w:lang w:eastAsia="ja-JP"/>
        </w:rPr>
        <w:t>rituals</w:t>
      </w:r>
      <w:proofErr w:type="gramEnd"/>
      <w:r w:rsidR="00B568F7">
        <w:rPr>
          <w:rFonts w:ascii="Arial" w:hAnsi="Arial" w:cs="Arial"/>
          <w:color w:val="1A1818"/>
          <w:sz w:val="22"/>
          <w:szCs w:val="22"/>
          <w:lang w:eastAsia="ja-JP"/>
        </w:rPr>
        <w:t xml:space="preserve"> or consult an oracle (Boundless).</w:t>
      </w:r>
    </w:p>
    <w:p w14:paraId="55CFC30A" w14:textId="5723C888" w:rsidR="00466756" w:rsidRDefault="0003321C" w:rsidP="003A29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</w:p>
    <w:p w14:paraId="5399417C" w14:textId="77777777" w:rsidR="00466756" w:rsidRDefault="00466756" w:rsidP="003A29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E8C7A42" w14:textId="2C38F3A4" w:rsidR="00466756" w:rsidRDefault="00466756" w:rsidP="003A29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noProof/>
          <w:color w:val="1A1818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4BEC2FB9" wp14:editId="6A978D5F">
            <wp:simplePos x="0" y="0"/>
            <wp:positionH relativeFrom="column">
              <wp:posOffset>1028700</wp:posOffset>
            </wp:positionH>
            <wp:positionV relativeFrom="paragraph">
              <wp:posOffset>13335</wp:posOffset>
            </wp:positionV>
            <wp:extent cx="2437130" cy="1823085"/>
            <wp:effectExtent l="0" t="0" r="1270" b="5715"/>
            <wp:wrapSquare wrapText="bothSides"/>
            <wp:docPr id="6" name="Picture 6" descr="Macintosh HD:Users:teacher:Desktop:Module Eleven:lan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Module Eleven:lanz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</w:p>
    <w:p w14:paraId="3FB236BE" w14:textId="3AB77CBB" w:rsidR="00466756" w:rsidRDefault="00466756" w:rsidP="003A29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E95C6AA" w14:textId="01C5C8F9" w:rsidR="003A2905" w:rsidRPr="003A2905" w:rsidRDefault="00466756" w:rsidP="003A29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noProof/>
          <w:color w:val="1A1818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CB8B92" wp14:editId="2269E82F">
                <wp:simplePos x="0" y="0"/>
                <wp:positionH relativeFrom="column">
                  <wp:posOffset>3480435</wp:posOffset>
                </wp:positionH>
                <wp:positionV relativeFrom="paragraph">
                  <wp:posOffset>1520825</wp:posOffset>
                </wp:positionV>
                <wp:extent cx="28575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1BC75" w14:textId="7A9AF7CA" w:rsidR="00466756" w:rsidRPr="00DB57DD" w:rsidRDefault="00DB57DD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Image Citation: </w:t>
                            </w:r>
                            <w:r w:rsidR="00466756" w:rsidRPr="00DB57D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"Chavin lanzon stela cyark" by CyArk - Still image from full video, viewable at CyArk. Licensed under CC BY-SA 3.0 via Wikimedia Commons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74.05pt;margin-top:119.75pt;width:22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/w79ECAAAV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" filled="f" stroked="f">
                <v:textbox>
                  <w:txbxContent>
                    <w:p w14:paraId="11B1BC75" w14:textId="7A9AF7CA" w:rsidR="00466756" w:rsidRPr="00DB57DD" w:rsidRDefault="00DB57DD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Image Citation: </w:t>
                      </w:r>
                      <w:r w:rsidR="00466756" w:rsidRPr="00DB57DD">
                        <w:rPr>
                          <w:rFonts w:ascii="Arial" w:hAnsi="Arial" w:cs="Arial"/>
                          <w:sz w:val="18"/>
                          <w:szCs w:val="18"/>
                        </w:rPr>
                        <w:t>"Chavin lanzon stela cyark" by CyArk - Still image from full video, viewable at CyArk. Licensed under CC BY-SA 3.0 via Wikimedia Commons 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="0003321C" w:rsidRPr="0003321C">
        <w:rPr>
          <w:rFonts w:ascii="Arial" w:hAnsi="Arial" w:cs="Arial"/>
          <w:color w:val="1A1818"/>
          <w:sz w:val="22"/>
          <w:szCs w:val="22"/>
          <w:lang w:eastAsia="ja-JP"/>
        </w:rPr>
        <w:t>The temple is a massive flat-topped pyramid surrounded by lower platforms. It is a U-shaped plaza with a sunken circular court in</w:t>
      </w:r>
      <w:r w:rsid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 the center. </w:t>
      </w:r>
      <w:r w:rsidR="0003321C" w:rsidRP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 The inside of the temple walls are decorated with sculptures and carvings. 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The Lanzón is the name for the most important statue of the central deity of the </w:t>
      </w:r>
      <w:r w:rsid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Chavín culture.  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>The Lanzón takes its name from the Spanish word for "lance," the shape of the sculpture.</w:t>
      </w:r>
    </w:p>
    <w:p w14:paraId="72F327D2" w14:textId="03519C79" w:rsidR="003A2905" w:rsidRPr="003A2905" w:rsidRDefault="003E09D9" w:rsidP="003A29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lastRenderedPageBreak/>
        <w:tab/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The Lanzón is 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>located in the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central cruciform chamber of a </w:t>
      </w:r>
      <w:r w:rsidR="007C2A9E" w:rsidRPr="003A2905">
        <w:rPr>
          <w:rFonts w:ascii="Arial" w:hAnsi="Arial" w:cs="Arial"/>
          <w:color w:val="1A1818"/>
          <w:sz w:val="22"/>
          <w:szCs w:val="22"/>
          <w:lang w:eastAsia="ja-JP"/>
        </w:rPr>
        <w:t>labyrinthi</w:t>
      </w:r>
      <w:r w:rsidR="007C2A9E">
        <w:rPr>
          <w:rFonts w:ascii="Arial" w:hAnsi="Arial" w:cs="Arial"/>
          <w:color w:val="1A1818"/>
          <w:sz w:val="22"/>
          <w:szCs w:val="22"/>
          <w:lang w:eastAsia="ja-JP"/>
        </w:rPr>
        <w:t>ne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series of </w:t>
      </w:r>
      <w:r w:rsidR="007C2A9E">
        <w:rPr>
          <w:rFonts w:ascii="Arial" w:hAnsi="Arial" w:cs="Arial"/>
          <w:color w:val="1A1818"/>
          <w:sz w:val="22"/>
          <w:szCs w:val="22"/>
          <w:lang w:eastAsia="ja-JP"/>
        </w:rPr>
        <w:t>ß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underground passages in the Old Temple. 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>Worshippers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would be led into the maze of 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>dark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tunnels, 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>to be presented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face to face with the sculpture's snarling mouth and upturned eyes. The worshipers' disorientation, 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 xml:space="preserve">as well as their reaction to the </w:t>
      </w:r>
      <w:r w:rsidR="00C96546" w:rsidRPr="003A2905">
        <w:rPr>
          <w:rFonts w:ascii="Arial" w:hAnsi="Arial" w:cs="Arial"/>
          <w:color w:val="1A1818"/>
          <w:sz w:val="22"/>
          <w:szCs w:val="22"/>
          <w:lang w:eastAsia="ja-JP"/>
        </w:rPr>
        <w:t>hallucinogenic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San Pedro cactus they were given before entering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 xml:space="preserve"> the temple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, </w:t>
      </w:r>
      <w:r w:rsidR="00C96546" w:rsidRPr="00C96546">
        <w:rPr>
          <w:rFonts w:ascii="Arial" w:hAnsi="Arial" w:cs="Arial"/>
          <w:color w:val="1A1818"/>
          <w:sz w:val="22"/>
          <w:szCs w:val="22"/>
          <w:lang w:eastAsia="ja-JP"/>
        </w:rPr>
        <w:t>intensified</w:t>
      </w:r>
      <w:r w:rsidR="003A2905" w:rsidRPr="003A2905">
        <w:rPr>
          <w:rFonts w:ascii="Arial" w:hAnsi="Arial" w:cs="Arial"/>
          <w:color w:val="1A1818"/>
          <w:sz w:val="22"/>
          <w:szCs w:val="22"/>
          <w:lang w:eastAsia="ja-JP"/>
        </w:rPr>
        <w:t xml:space="preserve"> the visual and psycho</w:t>
      </w:r>
      <w:r w:rsidR="00C96546">
        <w:rPr>
          <w:rFonts w:ascii="Arial" w:hAnsi="Arial" w:cs="Arial"/>
          <w:color w:val="1A1818"/>
          <w:sz w:val="22"/>
          <w:szCs w:val="22"/>
          <w:lang w:eastAsia="ja-JP"/>
        </w:rPr>
        <w:t>logical impact of the sculpture (Wikipedia).</w:t>
      </w:r>
    </w:p>
    <w:p w14:paraId="72DF6B4D" w14:textId="77777777" w:rsidR="0087364D" w:rsidRDefault="00650252" w:rsidP="004115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  <w:t>The 15 foot tall obelisk is a</w:t>
      </w:r>
      <w:r w:rsidRPr="00650252">
        <w:rPr>
          <w:rFonts w:ascii="Arial" w:hAnsi="Arial" w:cs="Arial"/>
          <w:color w:val="1A1818"/>
          <w:sz w:val="22"/>
          <w:szCs w:val="22"/>
          <w:lang w:eastAsia="ja-JP"/>
        </w:rPr>
        <w:t xml:space="preserve"> carved piece of white granite in a roughly lance-like shape, and depicts a human-feline hybrid with claws, writhing snakes for hair and eyebrows, fangs curved sideways in a smile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.</w:t>
      </w:r>
      <w:r w:rsidRPr="00650252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>O</w:t>
      </w:r>
      <w:r w:rsidRPr="00650252">
        <w:rPr>
          <w:rFonts w:ascii="Arial" w:hAnsi="Arial" w:cs="Arial"/>
          <w:color w:val="1A1818"/>
          <w:sz w:val="22"/>
          <w:szCs w:val="22"/>
          <w:lang w:eastAsia="ja-JP"/>
        </w:rPr>
        <w:t xml:space="preserve">ne arm </w:t>
      </w: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is depicted </w:t>
      </w:r>
      <w:r w:rsidRPr="00650252">
        <w:rPr>
          <w:rFonts w:ascii="Arial" w:hAnsi="Arial" w:cs="Arial"/>
          <w:color w:val="1A1818"/>
          <w:sz w:val="22"/>
          <w:szCs w:val="22"/>
          <w:lang w:eastAsia="ja-JP"/>
        </w:rPr>
        <w:t>raised while the other is lowered.</w:t>
      </w:r>
      <w:r w:rsidR="00A17B31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A17B31" w:rsidRPr="00A17B31">
        <w:rPr>
          <w:rFonts w:ascii="Arial" w:hAnsi="Arial" w:cs="Arial"/>
          <w:color w:val="1A1818"/>
          <w:sz w:val="22"/>
          <w:szCs w:val="22"/>
          <w:lang w:eastAsia="ja-JP"/>
        </w:rPr>
        <w:t xml:space="preserve">The Lanzón projects into a second chamber above, allowing one positioned at its edge to ‘speak’ for the </w:t>
      </w:r>
      <w:r w:rsidR="00A17B31">
        <w:rPr>
          <w:rFonts w:ascii="Arial" w:hAnsi="Arial" w:cs="Arial"/>
          <w:color w:val="1A1818"/>
          <w:sz w:val="22"/>
          <w:szCs w:val="22"/>
          <w:lang w:eastAsia="ja-JP"/>
        </w:rPr>
        <w:t>s</w:t>
      </w:r>
      <w:r w:rsidR="00A17B31" w:rsidRPr="00A17B31">
        <w:rPr>
          <w:rFonts w:ascii="Arial" w:hAnsi="Arial" w:cs="Arial"/>
          <w:color w:val="1A1818"/>
          <w:sz w:val="22"/>
          <w:szCs w:val="22"/>
          <w:lang w:eastAsia="ja-JP"/>
        </w:rPr>
        <w:t xml:space="preserve">tela; however, most evidence for this was destroyed as a </w:t>
      </w:r>
      <w:r w:rsidR="00A17B31">
        <w:rPr>
          <w:rFonts w:ascii="Arial" w:hAnsi="Arial" w:cs="Arial"/>
          <w:color w:val="1A1818"/>
          <w:sz w:val="22"/>
          <w:szCs w:val="22"/>
          <w:lang w:eastAsia="ja-JP"/>
        </w:rPr>
        <w:t>result of the landslide in 1945</w:t>
      </w:r>
    </w:p>
    <w:p w14:paraId="5EF82265" w14:textId="677A1311" w:rsidR="0087364D" w:rsidRPr="0087364D" w:rsidRDefault="0087364D" w:rsidP="008736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ab/>
      </w:r>
      <w:r w:rsidRPr="0087364D">
        <w:rPr>
          <w:rFonts w:ascii="Arial" w:hAnsi="Arial" w:cs="Arial"/>
          <w:color w:val="1A1818"/>
          <w:sz w:val="22"/>
          <w:szCs w:val="22"/>
          <w:lang w:eastAsia="ja-JP"/>
        </w:rPr>
        <w:t>Adornment not only represented status, but sacred origin. Gold jewelry allowed the wearer to transform himself into an animal-god p</w:t>
      </w:r>
      <w:r w:rsidR="001E09DA">
        <w:rPr>
          <w:rFonts w:ascii="Arial" w:hAnsi="Arial" w:cs="Arial"/>
          <w:color w:val="1A1818"/>
          <w:sz w:val="22"/>
          <w:szCs w:val="22"/>
          <w:lang w:eastAsia="ja-JP"/>
        </w:rPr>
        <w:t>ersonality with special powers.</w:t>
      </w:r>
    </w:p>
    <w:p w14:paraId="57202C2A" w14:textId="3A97BB02" w:rsidR="0041151E" w:rsidRPr="0041151E" w:rsidRDefault="002635E2" w:rsidP="0087364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 xml:space="preserve">An </w:t>
      </w:r>
      <w:r w:rsidR="0087364D" w:rsidRPr="0087364D">
        <w:rPr>
          <w:rFonts w:ascii="Arial" w:hAnsi="Arial" w:cs="Arial"/>
          <w:color w:val="1A1818"/>
          <w:sz w:val="22"/>
          <w:szCs w:val="22"/>
          <w:lang w:eastAsia="ja-JP"/>
        </w:rPr>
        <w:t xml:space="preserve">important </w:t>
      </w:r>
      <w:r w:rsidR="00AB4C60">
        <w:rPr>
          <w:rFonts w:ascii="Arial" w:hAnsi="Arial" w:cs="Arial"/>
          <w:color w:val="1A1818"/>
          <w:sz w:val="22"/>
          <w:szCs w:val="22"/>
          <w:lang w:eastAsia="ja-JP"/>
        </w:rPr>
        <w:t>Chavin artifact was</w:t>
      </w:r>
      <w:r w:rsidR="0087364D" w:rsidRPr="0087364D">
        <w:rPr>
          <w:rFonts w:ascii="Arial" w:hAnsi="Arial" w:cs="Arial"/>
          <w:color w:val="1A1818"/>
          <w:sz w:val="22"/>
          <w:szCs w:val="22"/>
          <w:lang w:eastAsia="ja-JP"/>
        </w:rPr>
        <w:t xml:space="preserve"> the nose ring, or narigurea. </w:t>
      </w:r>
      <w:r w:rsidR="00AB4C60">
        <w:rPr>
          <w:rFonts w:ascii="Arial" w:hAnsi="Arial" w:cs="Arial"/>
          <w:color w:val="1A1818"/>
          <w:sz w:val="22"/>
          <w:szCs w:val="22"/>
          <w:lang w:eastAsia="ja-JP"/>
        </w:rPr>
        <w:t xml:space="preserve">These golden nose shields </w:t>
      </w:r>
      <w:r w:rsidR="0087364D" w:rsidRPr="0087364D">
        <w:rPr>
          <w:rFonts w:ascii="Arial" w:hAnsi="Arial" w:cs="Arial"/>
          <w:color w:val="1A1818"/>
          <w:sz w:val="22"/>
          <w:szCs w:val="22"/>
          <w:lang w:eastAsia="ja-JP"/>
        </w:rPr>
        <w:t xml:space="preserve">were hammered down to featherweight thinness. The ring on top of the decoration was open, so it would painlessly attach </w:t>
      </w:r>
      <w:r w:rsidR="00AB4C60">
        <w:rPr>
          <w:rFonts w:ascii="Arial" w:hAnsi="Arial" w:cs="Arial"/>
          <w:color w:val="1A1818"/>
          <w:sz w:val="22"/>
          <w:szCs w:val="22"/>
          <w:lang w:eastAsia="ja-JP"/>
        </w:rPr>
        <w:t>under the nose between the nostrils</w:t>
      </w:r>
      <w:r w:rsidR="0087364D" w:rsidRPr="0087364D">
        <w:rPr>
          <w:rFonts w:ascii="Arial" w:hAnsi="Arial" w:cs="Arial"/>
          <w:color w:val="1A1818"/>
          <w:sz w:val="22"/>
          <w:szCs w:val="22"/>
          <w:lang w:eastAsia="ja-JP"/>
        </w:rPr>
        <w:t>.</w:t>
      </w:r>
      <w:r w:rsidR="001601AB" w:rsidRPr="001601AB">
        <w:t xml:space="preserve"> </w:t>
      </w:r>
      <w:r w:rsidR="001601AB">
        <w:rPr>
          <w:rFonts w:ascii="Arial" w:hAnsi="Arial" w:cs="Arial"/>
          <w:color w:val="1A1818"/>
          <w:sz w:val="22"/>
          <w:szCs w:val="22"/>
          <w:lang w:eastAsia="ja-JP"/>
        </w:rPr>
        <w:t>It is believed that the size of the nose rings increased</w:t>
      </w:r>
      <w:r w:rsidR="001601AB" w:rsidRPr="001601AB">
        <w:rPr>
          <w:rFonts w:ascii="Arial" w:hAnsi="Arial" w:cs="Arial"/>
          <w:color w:val="1A1818"/>
          <w:sz w:val="22"/>
          <w:szCs w:val="22"/>
          <w:lang w:eastAsia="ja-JP"/>
        </w:rPr>
        <w:t xml:space="preserve"> as </w:t>
      </w:r>
      <w:r w:rsidR="001601AB">
        <w:rPr>
          <w:rFonts w:ascii="Arial" w:hAnsi="Arial" w:cs="Arial"/>
          <w:color w:val="1A1818"/>
          <w:sz w:val="22"/>
          <w:szCs w:val="22"/>
          <w:lang w:eastAsia="ja-JP"/>
        </w:rPr>
        <w:t xml:space="preserve">the person </w:t>
      </w:r>
      <w:r w:rsidR="00AE16B9">
        <w:rPr>
          <w:rFonts w:ascii="Arial" w:hAnsi="Arial" w:cs="Arial"/>
          <w:color w:val="1A1818"/>
          <w:sz w:val="22"/>
          <w:szCs w:val="22"/>
          <w:lang w:eastAsia="ja-JP"/>
        </w:rPr>
        <w:t>advanced in rank</w:t>
      </w:r>
      <w:r w:rsidR="00F9319F">
        <w:rPr>
          <w:rFonts w:ascii="Arial" w:hAnsi="Arial" w:cs="Arial"/>
          <w:color w:val="1A1818"/>
          <w:sz w:val="22"/>
          <w:szCs w:val="22"/>
          <w:lang w:eastAsia="ja-JP"/>
        </w:rPr>
        <w:t xml:space="preserve"> </w:t>
      </w:r>
      <w:r w:rsidR="00AE16B9">
        <w:rPr>
          <w:rFonts w:ascii="Arial" w:hAnsi="Arial" w:cs="Arial"/>
          <w:color w:val="1A1818"/>
          <w:sz w:val="22"/>
          <w:szCs w:val="22"/>
          <w:lang w:eastAsia="ja-JP"/>
        </w:rPr>
        <w:t>(Ethic Jewelry).</w:t>
      </w:r>
    </w:p>
    <w:p w14:paraId="084B2DB0" w14:textId="46726F90" w:rsidR="0041151E" w:rsidRPr="0041151E" w:rsidRDefault="0041151E" w:rsidP="0041151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20F2EC5D" w14:textId="04DF79E9" w:rsidR="0003321C" w:rsidRPr="0003321C" w:rsidRDefault="0003321C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47FCCE8" w14:textId="77777777" w:rsidR="0003321C" w:rsidRPr="0003321C" w:rsidRDefault="0003321C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bookmarkStart w:id="0" w:name="_GoBack"/>
      <w:bookmarkEnd w:id="0"/>
    </w:p>
    <w:p w14:paraId="6753A0DF" w14:textId="77777777" w:rsidR="00694EEC" w:rsidRDefault="00694EEC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161C259" w14:textId="77777777" w:rsidR="00365EDF" w:rsidRDefault="00365EDF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>
        <w:rPr>
          <w:rFonts w:ascii="Arial" w:hAnsi="Arial" w:cs="Arial"/>
          <w:color w:val="1A1818"/>
          <w:sz w:val="22"/>
          <w:szCs w:val="22"/>
          <w:lang w:eastAsia="ja-JP"/>
        </w:rPr>
        <w:t>Citation:</w:t>
      </w:r>
    </w:p>
    <w:p w14:paraId="667877AB" w14:textId="4A75207B" w:rsidR="0003321C" w:rsidRDefault="0003321C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 w:rsidRPr="0003321C">
        <w:rPr>
          <w:rFonts w:ascii="Arial" w:hAnsi="Arial" w:cs="Arial"/>
          <w:color w:val="1A1818"/>
          <w:sz w:val="22"/>
          <w:szCs w:val="22"/>
          <w:lang w:eastAsia="ja-JP"/>
        </w:rPr>
        <w:t xml:space="preserve">Boundless. “Chavin de Huantar.” Boundless Art History. Boundless, 03 Jul. 2014. Retrieved 17 Feb. 2015 from https://www.boundless.com/art-history/textbooks/boundless-art-history-textbook/native-american-art-before-1300-16/south-america-111/chavin-de-huantar-491-8330/ </w:t>
      </w:r>
    </w:p>
    <w:p w14:paraId="5DF047D2" w14:textId="77777777" w:rsidR="0004544A" w:rsidRDefault="0004544A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B6A63F2" w14:textId="77777777" w:rsidR="00365EDF" w:rsidRPr="00365EDF" w:rsidRDefault="00365EDF" w:rsidP="00365E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 w:rsidRPr="00365EDF">
        <w:rPr>
          <w:rFonts w:ascii="Arial" w:hAnsi="Arial" w:cs="Arial"/>
          <w:color w:val="1A1818"/>
          <w:sz w:val="22"/>
          <w:szCs w:val="22"/>
          <w:lang w:eastAsia="ja-JP"/>
        </w:rPr>
        <w:t>"Lanzón." </w:t>
      </w:r>
      <w:r w:rsidRPr="00365EDF">
        <w:rPr>
          <w:rFonts w:ascii="Arial" w:hAnsi="Arial" w:cs="Arial"/>
          <w:i/>
          <w:iCs/>
          <w:color w:val="1A1818"/>
          <w:sz w:val="22"/>
          <w:szCs w:val="22"/>
          <w:lang w:eastAsia="ja-JP"/>
        </w:rPr>
        <w:t>Wikipedia</w:t>
      </w:r>
      <w:r w:rsidRPr="00365EDF">
        <w:rPr>
          <w:rFonts w:ascii="Arial" w:hAnsi="Arial" w:cs="Arial"/>
          <w:color w:val="1A1818"/>
          <w:sz w:val="22"/>
          <w:szCs w:val="22"/>
          <w:lang w:eastAsia="ja-JP"/>
        </w:rPr>
        <w:t>. Wikimedia Foundation. Web. 17 Feb. 2015. &lt;http://en.wikipedia.org/wiki/Lanzón&gt;.</w:t>
      </w:r>
    </w:p>
    <w:p w14:paraId="6D314ADA" w14:textId="77777777" w:rsidR="00AE16B9" w:rsidRDefault="00AE16B9" w:rsidP="0003321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A10FBD6" w14:textId="77777777" w:rsidR="00365EDF" w:rsidRPr="00365EDF" w:rsidRDefault="00365EDF" w:rsidP="00365E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  <w:r w:rsidRPr="00365EDF">
        <w:rPr>
          <w:rFonts w:ascii="Arial" w:hAnsi="Arial" w:cs="Arial"/>
          <w:color w:val="1A1818"/>
          <w:sz w:val="22"/>
          <w:szCs w:val="22"/>
          <w:lang w:eastAsia="ja-JP"/>
        </w:rPr>
        <w:t>"Nose Rings in Pre-Columbian Civilizations By Barbara Steinberg." </w:t>
      </w:r>
      <w:r w:rsidRPr="00365EDF">
        <w:rPr>
          <w:rFonts w:ascii="Arial" w:hAnsi="Arial" w:cs="Arial"/>
          <w:i/>
          <w:iCs/>
          <w:color w:val="1A1818"/>
          <w:sz w:val="22"/>
          <w:szCs w:val="22"/>
          <w:lang w:eastAsia="ja-JP"/>
        </w:rPr>
        <w:t>Nose Rings in Pre-Columbian Civilizations By Barbara Steinberg</w:t>
      </w:r>
      <w:r w:rsidRPr="00365EDF">
        <w:rPr>
          <w:rFonts w:ascii="Arial" w:hAnsi="Arial" w:cs="Arial"/>
          <w:color w:val="1A1818"/>
          <w:sz w:val="22"/>
          <w:szCs w:val="22"/>
          <w:lang w:eastAsia="ja-JP"/>
        </w:rPr>
        <w:t>. Web. 17 Feb. 2015. &lt;http://ethnicjewelsmagazine.com/nose-rings-in-pre-columbian-civilizations-by-barbara-steinberg/&gt;.</w:t>
      </w:r>
    </w:p>
    <w:p w14:paraId="12798C6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C0D0E4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BE9D471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487EFA8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7E01DC90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28778D08" w14:textId="0144CBAA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D6A242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BFABBFF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D0B03D3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A9E757E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3C0E3352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7D3B4BF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FC9C2B3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5A3F3986" w14:textId="77777777" w:rsidR="00964502" w:rsidRDefault="00964502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4FBC6F9F" w14:textId="77777777" w:rsidR="0018234D" w:rsidRPr="00964502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1A6EBCAA" w14:textId="77777777" w:rsidR="0018234D" w:rsidRPr="00964502" w:rsidRDefault="0018234D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1A1818"/>
          <w:sz w:val="22"/>
          <w:szCs w:val="22"/>
          <w:lang w:eastAsia="ja-JP"/>
        </w:rPr>
      </w:pPr>
    </w:p>
    <w:p w14:paraId="0FB60B36" w14:textId="6A775A30" w:rsidR="0016534C" w:rsidRPr="00964502" w:rsidRDefault="003663CC" w:rsidP="00491684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color w:val="252525"/>
          <w:sz w:val="22"/>
          <w:szCs w:val="22"/>
        </w:rPr>
        <w:tab/>
      </w:r>
    </w:p>
    <w:p w14:paraId="2548964F" w14:textId="654A39CB" w:rsidR="0018234D" w:rsidRPr="003663CC" w:rsidRDefault="003663CC" w:rsidP="00480C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  <w:r w:rsidRPr="003663CC">
        <w:rPr>
          <w:rFonts w:ascii="Arial" w:hAnsi="Arial" w:cs="Arial"/>
          <w:color w:val="000000" w:themeColor="text1"/>
          <w:sz w:val="22"/>
          <w:szCs w:val="22"/>
        </w:rPr>
        <w:t>Citations:</w:t>
      </w:r>
    </w:p>
    <w:p w14:paraId="20BD4AE1" w14:textId="104316F6" w:rsidR="0016534C" w:rsidRPr="003663CC" w:rsidRDefault="0016534C" w:rsidP="005932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000000" w:themeColor="text1"/>
          <w:sz w:val="22"/>
          <w:szCs w:val="22"/>
        </w:rPr>
      </w:pPr>
    </w:p>
    <w:sectPr w:rsidR="0016534C" w:rsidRPr="003663CC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B2A8F"/>
    <w:multiLevelType w:val="multilevel"/>
    <w:tmpl w:val="CD0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72B"/>
    <w:rsid w:val="0003321C"/>
    <w:rsid w:val="0004544A"/>
    <w:rsid w:val="000953BA"/>
    <w:rsid w:val="00157F0E"/>
    <w:rsid w:val="001601AB"/>
    <w:rsid w:val="00161135"/>
    <w:rsid w:val="0016534C"/>
    <w:rsid w:val="0018234D"/>
    <w:rsid w:val="001D6DDC"/>
    <w:rsid w:val="001E09DA"/>
    <w:rsid w:val="002635E2"/>
    <w:rsid w:val="00297079"/>
    <w:rsid w:val="00331F09"/>
    <w:rsid w:val="00364219"/>
    <w:rsid w:val="00365EDF"/>
    <w:rsid w:val="003663CC"/>
    <w:rsid w:val="003A2905"/>
    <w:rsid w:val="003E09D9"/>
    <w:rsid w:val="0041151E"/>
    <w:rsid w:val="00466756"/>
    <w:rsid w:val="00480C14"/>
    <w:rsid w:val="00481A3F"/>
    <w:rsid w:val="00491684"/>
    <w:rsid w:val="004D5A53"/>
    <w:rsid w:val="004F272B"/>
    <w:rsid w:val="00547A7B"/>
    <w:rsid w:val="0059321A"/>
    <w:rsid w:val="005A74EE"/>
    <w:rsid w:val="0060757C"/>
    <w:rsid w:val="00641FFF"/>
    <w:rsid w:val="00650252"/>
    <w:rsid w:val="0067580F"/>
    <w:rsid w:val="00694EEC"/>
    <w:rsid w:val="006A04AD"/>
    <w:rsid w:val="00704483"/>
    <w:rsid w:val="0072318A"/>
    <w:rsid w:val="007956DB"/>
    <w:rsid w:val="007C144B"/>
    <w:rsid w:val="007C2A9E"/>
    <w:rsid w:val="00841275"/>
    <w:rsid w:val="0087364D"/>
    <w:rsid w:val="00896A74"/>
    <w:rsid w:val="008C78AC"/>
    <w:rsid w:val="00964502"/>
    <w:rsid w:val="00A17B31"/>
    <w:rsid w:val="00A32C09"/>
    <w:rsid w:val="00A84BE3"/>
    <w:rsid w:val="00A91FCE"/>
    <w:rsid w:val="00AB4C60"/>
    <w:rsid w:val="00AD1A5D"/>
    <w:rsid w:val="00AE16B9"/>
    <w:rsid w:val="00B01DEE"/>
    <w:rsid w:val="00B34386"/>
    <w:rsid w:val="00B568F7"/>
    <w:rsid w:val="00C02DFA"/>
    <w:rsid w:val="00C64C55"/>
    <w:rsid w:val="00C659C3"/>
    <w:rsid w:val="00C96546"/>
    <w:rsid w:val="00D66493"/>
    <w:rsid w:val="00D917C9"/>
    <w:rsid w:val="00DB57DD"/>
    <w:rsid w:val="00E12AFA"/>
    <w:rsid w:val="00E50684"/>
    <w:rsid w:val="00EB6DD5"/>
    <w:rsid w:val="00EC13AA"/>
    <w:rsid w:val="00F254BD"/>
    <w:rsid w:val="00F9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00C50A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  <w:style w:type="character" w:styleId="Emphasis">
    <w:name w:val="Emphasis"/>
    <w:basedOn w:val="DefaultParagraphFont"/>
    <w:uiPriority w:val="20"/>
    <w:qFormat/>
    <w:rsid w:val="0003321C"/>
    <w:rPr>
      <w:i/>
      <w:iCs/>
    </w:rPr>
  </w:style>
  <w:style w:type="character" w:customStyle="1" w:styleId="citationurl-text">
    <w:name w:val="citation__url-text"/>
    <w:basedOn w:val="DefaultParagraphFont"/>
    <w:rsid w:val="0003321C"/>
  </w:style>
  <w:style w:type="character" w:styleId="FollowedHyperlink">
    <w:name w:val="FollowedHyperlink"/>
    <w:basedOn w:val="DefaultParagraphFont"/>
    <w:uiPriority w:val="99"/>
    <w:semiHidden/>
    <w:unhideWhenUsed/>
    <w:rsid w:val="004667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1823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2D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8234D"/>
    <w:rPr>
      <w:rFonts w:ascii="Times" w:hAnsi="Times"/>
      <w:b/>
      <w:bCs/>
      <w:sz w:val="36"/>
      <w:szCs w:val="3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8234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18234D"/>
  </w:style>
  <w:style w:type="character" w:styleId="Hyperlink">
    <w:name w:val="Hyperlink"/>
    <w:basedOn w:val="DefaultParagraphFont"/>
    <w:uiPriority w:val="99"/>
    <w:unhideWhenUsed/>
    <w:rsid w:val="0018234D"/>
    <w:rPr>
      <w:color w:val="0000FF"/>
      <w:u w:val="single"/>
    </w:rPr>
  </w:style>
  <w:style w:type="character" w:customStyle="1" w:styleId="unicode">
    <w:name w:val="unicode"/>
    <w:basedOn w:val="DefaultParagraphFont"/>
    <w:rsid w:val="0018234D"/>
  </w:style>
  <w:style w:type="character" w:customStyle="1" w:styleId="ipa">
    <w:name w:val="ipa"/>
    <w:basedOn w:val="DefaultParagraphFont"/>
    <w:rsid w:val="0018234D"/>
  </w:style>
  <w:style w:type="character" w:customStyle="1" w:styleId="toctoggle">
    <w:name w:val="toctoggle"/>
    <w:basedOn w:val="DefaultParagraphFont"/>
    <w:rsid w:val="0018234D"/>
  </w:style>
  <w:style w:type="character" w:customStyle="1" w:styleId="tocnumber">
    <w:name w:val="tocnumber"/>
    <w:basedOn w:val="DefaultParagraphFont"/>
    <w:rsid w:val="0018234D"/>
  </w:style>
  <w:style w:type="character" w:customStyle="1" w:styleId="toctext">
    <w:name w:val="toctext"/>
    <w:basedOn w:val="DefaultParagraphFont"/>
    <w:rsid w:val="0018234D"/>
  </w:style>
  <w:style w:type="character" w:customStyle="1" w:styleId="mw-headline">
    <w:name w:val="mw-headline"/>
    <w:basedOn w:val="DefaultParagraphFont"/>
    <w:rsid w:val="0018234D"/>
  </w:style>
  <w:style w:type="character" w:customStyle="1" w:styleId="mw-editsection">
    <w:name w:val="mw-editsection"/>
    <w:basedOn w:val="DefaultParagraphFont"/>
    <w:rsid w:val="0018234D"/>
  </w:style>
  <w:style w:type="character" w:customStyle="1" w:styleId="mw-editsection-bracket">
    <w:name w:val="mw-editsection-bracket"/>
    <w:basedOn w:val="DefaultParagraphFont"/>
    <w:rsid w:val="0018234D"/>
  </w:style>
  <w:style w:type="character" w:styleId="Emphasis">
    <w:name w:val="Emphasis"/>
    <w:basedOn w:val="DefaultParagraphFont"/>
    <w:uiPriority w:val="20"/>
    <w:qFormat/>
    <w:rsid w:val="0003321C"/>
    <w:rPr>
      <w:i/>
      <w:iCs/>
    </w:rPr>
  </w:style>
  <w:style w:type="character" w:customStyle="1" w:styleId="citationurl-text">
    <w:name w:val="citation__url-text"/>
    <w:basedOn w:val="DefaultParagraphFont"/>
    <w:rsid w:val="0003321C"/>
  </w:style>
  <w:style w:type="character" w:styleId="FollowedHyperlink">
    <w:name w:val="FollowedHyperlink"/>
    <w:basedOn w:val="DefaultParagraphFont"/>
    <w:uiPriority w:val="99"/>
    <w:semiHidden/>
    <w:unhideWhenUsed/>
    <w:rsid w:val="004667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61432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144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7726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2714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chools.nashua.edu/myclass/lavalleev/art%20history%20pictures/ch14/index14.html" TargetMode="External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yperlink" Target="http://schools.nashua.edu/myclass/lavalleev/art%20history%20pictures/ch14/index1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B65720-980A-1248-8B2B-50935E0B2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494</Words>
  <Characters>2816</Characters>
  <Application>Microsoft Macintosh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25</cp:revision>
  <dcterms:created xsi:type="dcterms:W3CDTF">2015-02-16T14:41:00Z</dcterms:created>
  <dcterms:modified xsi:type="dcterms:W3CDTF">2015-06-27T11:11:00Z</dcterms:modified>
</cp:coreProperties>
</file>